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1F" w:rsidRPr="00930D06" w:rsidRDefault="00654068" w:rsidP="006A3222">
      <w:pPr>
        <w:tabs>
          <w:tab w:val="left" w:pos="2400"/>
          <w:tab w:val="right" w:pos="7208"/>
        </w:tabs>
        <w:ind w:right="-17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Century Gothic" w:eastAsia="Times New Roman" w:hAnsi="Century Gothic" w:cs="Arial"/>
          <w:color w:val="222222"/>
          <w:lang w:eastAsia="el-GR"/>
        </w:rPr>
        <w:tab/>
      </w:r>
      <w:r w:rsidR="006C52CE" w:rsidRPr="00930D06">
        <w:rPr>
          <w:rFonts w:ascii="Times New Roman" w:eastAsia="Times New Roman" w:hAnsi="Times New Roman" w:cs="Times New Roman"/>
          <w:color w:val="222222"/>
          <w:lang w:eastAsia="el-GR"/>
        </w:rPr>
        <w:t> </w:t>
      </w:r>
      <w:r w:rsidR="00FF581F" w:rsidRPr="00930D06">
        <w:rPr>
          <w:rFonts w:ascii="Times New Roman" w:hAnsi="Times New Roman" w:cs="Times New Roman"/>
          <w:sz w:val="24"/>
        </w:rPr>
        <w:t xml:space="preserve">Καβάλα, </w:t>
      </w:r>
      <w:r w:rsidR="00460623">
        <w:rPr>
          <w:rFonts w:ascii="Times New Roman" w:hAnsi="Times New Roman" w:cs="Times New Roman"/>
          <w:sz w:val="24"/>
        </w:rPr>
        <w:t>1</w:t>
      </w:r>
      <w:r w:rsidR="00F65748" w:rsidRPr="00CB19E5">
        <w:rPr>
          <w:rFonts w:ascii="Times New Roman" w:hAnsi="Times New Roman" w:cs="Times New Roman"/>
          <w:sz w:val="24"/>
        </w:rPr>
        <w:t>5</w:t>
      </w:r>
      <w:r w:rsidR="00F65748">
        <w:rPr>
          <w:rFonts w:ascii="Times New Roman" w:hAnsi="Times New Roman" w:cs="Times New Roman"/>
          <w:sz w:val="24"/>
        </w:rPr>
        <w:t>.1</w:t>
      </w:r>
      <w:r w:rsidR="00F65748" w:rsidRPr="00CB19E5">
        <w:rPr>
          <w:rFonts w:ascii="Times New Roman" w:hAnsi="Times New Roman" w:cs="Times New Roman"/>
          <w:sz w:val="24"/>
        </w:rPr>
        <w:t>1</w:t>
      </w:r>
      <w:r w:rsidR="00FF581F" w:rsidRPr="00930D06">
        <w:rPr>
          <w:rFonts w:ascii="Times New Roman" w:hAnsi="Times New Roman" w:cs="Times New Roman"/>
          <w:sz w:val="24"/>
        </w:rPr>
        <w:t>.2024</w:t>
      </w:r>
    </w:p>
    <w:p w:rsidR="0017334C" w:rsidRPr="00FB093D" w:rsidRDefault="00FF581F" w:rsidP="0017334C">
      <w:pPr>
        <w:jc w:val="center"/>
        <w:rPr>
          <w:rFonts w:ascii="Arial" w:hAnsi="Arial" w:cs="Arial"/>
          <w:b/>
          <w:sz w:val="28"/>
          <w:u w:val="single"/>
        </w:rPr>
      </w:pPr>
      <w:r w:rsidRPr="00FB093D">
        <w:rPr>
          <w:rFonts w:ascii="Arial" w:hAnsi="Arial" w:cs="Arial"/>
          <w:b/>
          <w:sz w:val="28"/>
          <w:u w:val="single"/>
        </w:rPr>
        <w:t>ΔΕΛΤΙΟ ΤΥΠΟΥ</w:t>
      </w:r>
    </w:p>
    <w:p w:rsidR="00F65748" w:rsidRPr="001806EE" w:rsidRDefault="001806EE" w:rsidP="00F65748">
      <w:pPr>
        <w:pStyle w:val="Web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Διαδικτυακό Σεμινάριο </w:t>
      </w:r>
      <w:r>
        <w:rPr>
          <w:b/>
          <w:lang w:val="en-US"/>
        </w:rPr>
        <w:t>ECHA</w:t>
      </w:r>
      <w:r w:rsidRPr="001806EE">
        <w:rPr>
          <w:b/>
        </w:rPr>
        <w:t xml:space="preserve"> – </w:t>
      </w:r>
      <w:r>
        <w:rPr>
          <w:b/>
        </w:rPr>
        <w:t xml:space="preserve">21 Νοεμβρίου 2024 </w:t>
      </w:r>
    </w:p>
    <w:p w:rsidR="001806EE" w:rsidRPr="001806EE" w:rsidRDefault="007540BD" w:rsidP="001806EE">
      <w:pPr>
        <w:pStyle w:val="Web"/>
        <w:shd w:val="clear" w:color="auto" w:fill="FFFFFF"/>
        <w:spacing w:after="0"/>
        <w:jc w:val="both"/>
      </w:pPr>
      <w:r w:rsidRPr="00F65748">
        <w:t>Το</w:t>
      </w:r>
      <w:r w:rsidRPr="001806EE">
        <w:t xml:space="preserve"> </w:t>
      </w:r>
      <w:r w:rsidRPr="00F65748">
        <w:t>Επιμελητήριο</w:t>
      </w:r>
      <w:r w:rsidRPr="001806EE">
        <w:t xml:space="preserve"> </w:t>
      </w:r>
      <w:r w:rsidRPr="00F65748">
        <w:t>Καβάλας</w:t>
      </w:r>
      <w:r w:rsidRPr="001806EE">
        <w:t xml:space="preserve"> </w:t>
      </w:r>
      <w:r w:rsidRPr="00F65748">
        <w:t>μέλος</w:t>
      </w:r>
      <w:r w:rsidRPr="001806EE">
        <w:t xml:space="preserve"> </w:t>
      </w:r>
      <w:r w:rsidRPr="00F65748">
        <w:t>του</w:t>
      </w:r>
      <w:r w:rsidRPr="001806EE">
        <w:t xml:space="preserve"> </w:t>
      </w:r>
      <w:r w:rsidRPr="00F65748">
        <w:t>Ευρωπαϊκού</w:t>
      </w:r>
      <w:r w:rsidRPr="001806EE">
        <w:t xml:space="preserve"> </w:t>
      </w:r>
      <w:r w:rsidRPr="00F65748">
        <w:t>Δικτύου</w:t>
      </w:r>
      <w:r w:rsidRPr="001806EE">
        <w:t xml:space="preserve"> </w:t>
      </w:r>
      <w:r w:rsidRPr="00F65748">
        <w:t>Στήριξης</w:t>
      </w:r>
      <w:r w:rsidRPr="001806EE">
        <w:t xml:space="preserve"> </w:t>
      </w:r>
      <w:r w:rsidRPr="00F65748">
        <w:t>Μικρομεσαίων</w:t>
      </w:r>
      <w:r w:rsidRPr="001806EE">
        <w:t xml:space="preserve"> </w:t>
      </w:r>
      <w:r w:rsidRPr="00F65748">
        <w:t>Επιχειρήσεων</w:t>
      </w:r>
      <w:r w:rsidRPr="001806EE">
        <w:t xml:space="preserve"> </w:t>
      </w:r>
      <w:r w:rsidRPr="001806EE">
        <w:rPr>
          <w:lang w:val="en-US"/>
        </w:rPr>
        <w:t>Enterprise</w:t>
      </w:r>
      <w:r w:rsidRPr="001806EE">
        <w:t xml:space="preserve"> </w:t>
      </w:r>
      <w:r w:rsidRPr="001806EE">
        <w:rPr>
          <w:lang w:val="en-US"/>
        </w:rPr>
        <w:t>Europe</w:t>
      </w:r>
      <w:r w:rsidRPr="001806EE">
        <w:t xml:space="preserve"> </w:t>
      </w:r>
      <w:r w:rsidRPr="001806EE">
        <w:rPr>
          <w:lang w:val="en-US"/>
        </w:rPr>
        <w:t>Network</w:t>
      </w:r>
      <w:r w:rsidRPr="001806EE">
        <w:t xml:space="preserve"> </w:t>
      </w:r>
      <w:r w:rsidRPr="001806EE">
        <w:rPr>
          <w:lang w:val="en-US"/>
        </w:rPr>
        <w:t>Hellas</w:t>
      </w:r>
      <w:r w:rsidRPr="001806EE">
        <w:t xml:space="preserve"> (</w:t>
      </w:r>
      <w:r w:rsidRPr="001806EE">
        <w:rPr>
          <w:lang w:val="en-US"/>
        </w:rPr>
        <w:t>EEN</w:t>
      </w:r>
      <w:r w:rsidRPr="001806EE">
        <w:t xml:space="preserve">), </w:t>
      </w:r>
      <w:r w:rsidRPr="00F65748">
        <w:t>σας</w:t>
      </w:r>
      <w:r w:rsidRPr="001806EE">
        <w:t xml:space="preserve"> </w:t>
      </w:r>
      <w:r w:rsidRPr="00F65748">
        <w:t>ενημερώνει</w:t>
      </w:r>
      <w:r w:rsidR="00481E3C" w:rsidRPr="001806EE">
        <w:t xml:space="preserve">, </w:t>
      </w:r>
      <w:r w:rsidR="001806EE">
        <w:t>ότι</w:t>
      </w:r>
      <w:r w:rsidR="001806EE" w:rsidRPr="001806EE">
        <w:t xml:space="preserve"> </w:t>
      </w:r>
      <w:r w:rsidR="001806EE">
        <w:t>ο</w:t>
      </w:r>
      <w:r w:rsidR="001806EE" w:rsidRPr="001806EE">
        <w:t xml:space="preserve"> </w:t>
      </w:r>
      <w:r w:rsidR="001806EE">
        <w:t>Ευρωπαϊκός</w:t>
      </w:r>
      <w:r w:rsidR="001806EE" w:rsidRPr="001806EE">
        <w:t xml:space="preserve"> </w:t>
      </w:r>
      <w:r w:rsidR="001806EE">
        <w:t>Οργανισμός</w:t>
      </w:r>
      <w:r w:rsidR="001806EE" w:rsidRPr="001806EE">
        <w:t xml:space="preserve"> </w:t>
      </w:r>
      <w:r w:rsidR="001806EE">
        <w:t>Χημικών</w:t>
      </w:r>
      <w:r w:rsidR="001806EE" w:rsidRPr="001806EE">
        <w:t xml:space="preserve"> (</w:t>
      </w:r>
      <w:r w:rsidR="001806EE" w:rsidRPr="001806EE">
        <w:rPr>
          <w:lang w:val="en-US"/>
        </w:rPr>
        <w:t>European</w:t>
      </w:r>
      <w:r w:rsidR="001806EE" w:rsidRPr="001806EE">
        <w:t xml:space="preserve"> </w:t>
      </w:r>
      <w:r w:rsidR="001806EE" w:rsidRPr="001806EE">
        <w:rPr>
          <w:lang w:val="en-US"/>
        </w:rPr>
        <w:t>Chemicals</w:t>
      </w:r>
      <w:r w:rsidR="001806EE" w:rsidRPr="001806EE">
        <w:t xml:space="preserve"> </w:t>
      </w:r>
      <w:r w:rsidR="001806EE" w:rsidRPr="001806EE">
        <w:rPr>
          <w:lang w:val="en-US"/>
        </w:rPr>
        <w:t>Agency</w:t>
      </w:r>
      <w:r w:rsidR="001806EE" w:rsidRPr="001806EE">
        <w:t xml:space="preserve"> - </w:t>
      </w:r>
      <w:r w:rsidR="001806EE">
        <w:t>Ε</w:t>
      </w:r>
      <w:r w:rsidR="001806EE" w:rsidRPr="001806EE">
        <w:rPr>
          <w:lang w:val="en-US"/>
        </w:rPr>
        <w:t>CHA</w:t>
      </w:r>
      <w:r w:rsidR="001806EE" w:rsidRPr="001806EE">
        <w:t xml:space="preserve">) </w:t>
      </w:r>
      <w:r w:rsidR="001806EE">
        <w:t>οργανώνει</w:t>
      </w:r>
      <w:r w:rsidR="001806EE" w:rsidRPr="001806EE">
        <w:t xml:space="preserve"> </w:t>
      </w:r>
      <w:r w:rsidR="001806EE">
        <w:t>την</w:t>
      </w:r>
      <w:r w:rsidR="001806EE" w:rsidRPr="001806EE">
        <w:t xml:space="preserve"> </w:t>
      </w:r>
      <w:r w:rsidR="001806EE">
        <w:t>Πέμπτη</w:t>
      </w:r>
      <w:r w:rsidR="001806EE" w:rsidRPr="001806EE">
        <w:t xml:space="preserve"> 21 </w:t>
      </w:r>
      <w:r w:rsidR="001806EE">
        <w:t>Νοεμβρίου</w:t>
      </w:r>
      <w:r w:rsidR="001806EE" w:rsidRPr="001806EE">
        <w:t xml:space="preserve"> 2024 (11:00 - 13:00), </w:t>
      </w:r>
      <w:r w:rsidR="001806EE">
        <w:t>διαδικτυακό</w:t>
      </w:r>
      <w:r w:rsidR="001806EE" w:rsidRPr="001806EE">
        <w:t xml:space="preserve"> </w:t>
      </w:r>
      <w:r w:rsidR="001806EE">
        <w:t>σεμινάριο</w:t>
      </w:r>
      <w:r w:rsidR="001806EE" w:rsidRPr="001806EE">
        <w:t xml:space="preserve"> </w:t>
      </w:r>
      <w:r w:rsidR="001806EE">
        <w:t>με</w:t>
      </w:r>
      <w:r w:rsidR="001806EE" w:rsidRPr="001806EE">
        <w:t xml:space="preserve"> </w:t>
      </w:r>
      <w:r w:rsidR="001806EE">
        <w:t>θέμα</w:t>
      </w:r>
      <w:r w:rsidR="001806EE" w:rsidRPr="001806EE">
        <w:t xml:space="preserve"> «</w:t>
      </w:r>
      <w:r w:rsidR="001806EE" w:rsidRPr="001806EE">
        <w:rPr>
          <w:lang w:val="en-US"/>
        </w:rPr>
        <w:t>Introduction</w:t>
      </w:r>
      <w:r w:rsidR="001806EE" w:rsidRPr="001806EE">
        <w:t xml:space="preserve"> </w:t>
      </w:r>
      <w:r w:rsidR="001806EE" w:rsidRPr="001806EE">
        <w:rPr>
          <w:lang w:val="en-US"/>
        </w:rPr>
        <w:t>to</w:t>
      </w:r>
      <w:r w:rsidR="001806EE" w:rsidRPr="001806EE">
        <w:t xml:space="preserve"> </w:t>
      </w:r>
      <w:r w:rsidR="001806EE" w:rsidRPr="001806EE">
        <w:rPr>
          <w:lang w:val="en-US"/>
        </w:rPr>
        <w:t>ECHA</w:t>
      </w:r>
      <w:r w:rsidR="001806EE" w:rsidRPr="001806EE">
        <w:t>'</w:t>
      </w:r>
      <w:r w:rsidR="001806EE" w:rsidRPr="001806EE">
        <w:rPr>
          <w:lang w:val="en-US"/>
        </w:rPr>
        <w:t>s</w:t>
      </w:r>
      <w:r w:rsidR="001806EE" w:rsidRPr="001806EE">
        <w:t xml:space="preserve"> </w:t>
      </w:r>
      <w:r w:rsidR="001806EE" w:rsidRPr="001806EE">
        <w:rPr>
          <w:lang w:val="en-US"/>
        </w:rPr>
        <w:t>guida</w:t>
      </w:r>
      <w:r w:rsidR="001806EE" w:rsidRPr="001806EE">
        <w:rPr>
          <w:lang w:val="en-US"/>
        </w:rPr>
        <w:t>nce</w:t>
      </w:r>
      <w:r w:rsidR="001806EE" w:rsidRPr="001806EE">
        <w:t xml:space="preserve"> </w:t>
      </w:r>
      <w:r w:rsidR="001806EE" w:rsidRPr="001806EE">
        <w:rPr>
          <w:lang w:val="en-US"/>
        </w:rPr>
        <w:t>on</w:t>
      </w:r>
      <w:r w:rsidR="001806EE" w:rsidRPr="001806EE">
        <w:t xml:space="preserve"> </w:t>
      </w:r>
      <w:r w:rsidR="001806EE" w:rsidRPr="001806EE">
        <w:rPr>
          <w:lang w:val="en-US"/>
        </w:rPr>
        <w:t>new</w:t>
      </w:r>
      <w:r w:rsidR="001806EE" w:rsidRPr="001806EE">
        <w:t xml:space="preserve"> </w:t>
      </w:r>
      <w:r w:rsidR="001806EE" w:rsidRPr="001806EE">
        <w:rPr>
          <w:lang w:val="en-US"/>
        </w:rPr>
        <w:t>CLP</w:t>
      </w:r>
      <w:r w:rsidR="001806EE" w:rsidRPr="001806EE">
        <w:t xml:space="preserve"> </w:t>
      </w:r>
      <w:r w:rsidR="001806EE" w:rsidRPr="001806EE">
        <w:rPr>
          <w:lang w:val="en-US"/>
        </w:rPr>
        <w:t>hazard</w:t>
      </w:r>
      <w:r w:rsidR="001806EE" w:rsidRPr="001806EE">
        <w:t xml:space="preserve"> </w:t>
      </w:r>
      <w:r w:rsidR="001806EE" w:rsidRPr="001806EE">
        <w:rPr>
          <w:lang w:val="en-US"/>
        </w:rPr>
        <w:t>classes</w:t>
      </w:r>
      <w:r w:rsidR="001806EE" w:rsidRPr="001806EE">
        <w:t>».</w:t>
      </w:r>
    </w:p>
    <w:p w:rsidR="001806EE" w:rsidRDefault="001806EE" w:rsidP="001806EE">
      <w:pPr>
        <w:pStyle w:val="Web"/>
        <w:shd w:val="clear" w:color="auto" w:fill="FFFFFF"/>
        <w:spacing w:after="0"/>
        <w:jc w:val="both"/>
      </w:pPr>
      <w:r>
        <w:t xml:space="preserve">Στο σεμινάριο θα παρουσιαστεί το καθοδηγητικό έγγραφο του ECHA για την εφαρμογή των κριτηρίων ταξινόμησης του κανονισμού (ΕΚ) 1272/2008 - CLP, </w:t>
      </w:r>
      <w:proofErr w:type="spellStart"/>
      <w:r>
        <w:t>επικαιροποιημένο</w:t>
      </w:r>
      <w:proofErr w:type="spellEnd"/>
      <w:r>
        <w:t xml:space="preserve"> ως προς τις νέες τάξεις κινδύνου που έχουν εισαχθεί, δηλαδή των:</w:t>
      </w:r>
    </w:p>
    <w:p w:rsidR="001806EE" w:rsidRDefault="001806EE" w:rsidP="001806EE">
      <w:pPr>
        <w:pStyle w:val="Web"/>
        <w:numPr>
          <w:ilvl w:val="0"/>
          <w:numId w:val="20"/>
        </w:numPr>
        <w:shd w:val="clear" w:color="auto" w:fill="FFFFFF"/>
        <w:spacing w:after="0"/>
        <w:jc w:val="both"/>
      </w:pPr>
      <w:r>
        <w:t>Ενδοκρινική διαταραχή για την ανθρώπινη υγεία</w:t>
      </w:r>
    </w:p>
    <w:p w:rsidR="001806EE" w:rsidRDefault="001806EE" w:rsidP="001806EE">
      <w:pPr>
        <w:pStyle w:val="Web"/>
        <w:numPr>
          <w:ilvl w:val="0"/>
          <w:numId w:val="20"/>
        </w:numPr>
        <w:shd w:val="clear" w:color="auto" w:fill="FFFFFF"/>
        <w:spacing w:after="0"/>
        <w:jc w:val="both"/>
      </w:pPr>
      <w:r>
        <w:t>Ενδοκρινική διαταραχή για το περιβάλλον</w:t>
      </w:r>
    </w:p>
    <w:p w:rsidR="001806EE" w:rsidRPr="001806EE" w:rsidRDefault="001806EE" w:rsidP="001806EE">
      <w:pPr>
        <w:pStyle w:val="Web"/>
        <w:numPr>
          <w:ilvl w:val="0"/>
          <w:numId w:val="20"/>
        </w:numPr>
        <w:shd w:val="clear" w:color="auto" w:fill="FFFFFF"/>
        <w:spacing w:after="0"/>
        <w:jc w:val="both"/>
      </w:pPr>
      <w:r>
        <w:t xml:space="preserve">Ιδιότητες που καθιστούν τις ουσίες ανθεκτικές, </w:t>
      </w:r>
      <w:proofErr w:type="spellStart"/>
      <w:r>
        <w:t>βιοσυσσωρεύσιμες</w:t>
      </w:r>
      <w:proofErr w:type="spellEnd"/>
      <w:r>
        <w:t xml:space="preserve">, τοξικές  (ΑBT), άκρως ανθεκτικές και άκρως </w:t>
      </w:r>
      <w:proofErr w:type="spellStart"/>
      <w:r>
        <w:t>βιοσυσσωρεύσιμες</w:t>
      </w:r>
      <w:proofErr w:type="spellEnd"/>
      <w:r>
        <w:t xml:space="preserve"> (</w:t>
      </w:r>
      <w:proofErr w:type="spellStart"/>
      <w:r>
        <w:t>αΑαΒ</w:t>
      </w:r>
      <w:proofErr w:type="spellEnd"/>
      <w:r>
        <w:t>)</w:t>
      </w:r>
    </w:p>
    <w:p w:rsidR="001806EE" w:rsidRPr="001806EE" w:rsidRDefault="001806EE" w:rsidP="001806EE">
      <w:pPr>
        <w:pStyle w:val="Web"/>
        <w:numPr>
          <w:ilvl w:val="0"/>
          <w:numId w:val="20"/>
        </w:numPr>
        <w:shd w:val="clear" w:color="auto" w:fill="FFFFFF"/>
        <w:spacing w:after="0"/>
        <w:jc w:val="both"/>
      </w:pPr>
      <w:r>
        <w:t>Ιδιότητες που καθιστούν τις ουσίες ανθεκτικές, ευκίνητες, τοξικές (ΑΕΤ), άκρως ανθεκτικές και άκρως ευκίνητες  (</w:t>
      </w:r>
      <w:proofErr w:type="spellStart"/>
      <w:r>
        <w:t>αΑαΕ</w:t>
      </w:r>
      <w:proofErr w:type="spellEnd"/>
      <w:r>
        <w:t>)</w:t>
      </w:r>
    </w:p>
    <w:p w:rsidR="001806EE" w:rsidRPr="001806EE" w:rsidRDefault="001806EE" w:rsidP="001806EE">
      <w:pPr>
        <w:pStyle w:val="Web"/>
        <w:shd w:val="clear" w:color="auto" w:fill="FFFFFF"/>
        <w:spacing w:after="0"/>
        <w:jc w:val="both"/>
        <w:rPr>
          <w:lang w:val="en-US"/>
        </w:rPr>
      </w:pPr>
      <w:r>
        <w:t>Θα συζητηθούν τα κριτήρια ταξινόμησης για τους νέους κινδύνους, τα χρονοδιαγράμματα εφαρμογής τους καθώς και η διαδικασία που ακολουθείται από τον ECHA κατά την υποβολή προτάσεων εναρμονισμέν</w:t>
      </w:r>
      <w:r>
        <w:t>ης ταξινόμησης και επισήμανσης.</w:t>
      </w:r>
    </w:p>
    <w:p w:rsidR="001806EE" w:rsidRPr="001806EE" w:rsidRDefault="001806EE" w:rsidP="001806EE">
      <w:pPr>
        <w:pStyle w:val="Web"/>
        <w:shd w:val="clear" w:color="auto" w:fill="FFFFFF"/>
        <w:spacing w:after="0"/>
        <w:jc w:val="both"/>
      </w:pPr>
      <w:r>
        <w:t xml:space="preserve">Μπορείτε να παρακολουθήσετε το σεμινάριο από τον παρακάτω σύνδεσμο στην ιστοσελίδα του ECHA: </w:t>
      </w:r>
      <w:hyperlink r:id="rId8" w:history="1">
        <w:r w:rsidRPr="000A64FC">
          <w:rPr>
            <w:rStyle w:val="-"/>
          </w:rPr>
          <w:t>https://echa.europa.eu/el/-/introduction-to-echa-s-guidance-on-new-clp-hazard-classes</w:t>
        </w:r>
      </w:hyperlink>
      <w:r w:rsidRPr="001806EE">
        <w:t xml:space="preserve"> </w:t>
      </w:r>
    </w:p>
    <w:p w:rsidR="001806EE" w:rsidRDefault="001806EE" w:rsidP="001806EE">
      <w:pPr>
        <w:pStyle w:val="Web"/>
        <w:shd w:val="clear" w:color="auto" w:fill="FFFFFF"/>
        <w:spacing w:after="0"/>
        <w:jc w:val="both"/>
      </w:pPr>
      <w:r>
        <w:t>Σημειώνεται</w:t>
      </w:r>
      <w:r w:rsidRPr="001806EE">
        <w:t xml:space="preserve">, </w:t>
      </w:r>
      <w:r>
        <w:t xml:space="preserve">ότι </w:t>
      </w:r>
      <w:r w:rsidRPr="001806EE">
        <w:rPr>
          <w:b/>
        </w:rPr>
        <w:t>δεν  απαιτείται εγγραφή για τη συμμετοχή</w:t>
      </w:r>
      <w:r>
        <w:t>.</w:t>
      </w:r>
    </w:p>
    <w:p w:rsidR="001806EE" w:rsidRDefault="001806EE" w:rsidP="001806EE">
      <w:pPr>
        <w:pStyle w:val="Web"/>
        <w:shd w:val="clear" w:color="auto" w:fill="FFFFFF"/>
        <w:spacing w:after="0"/>
        <w:jc w:val="both"/>
      </w:pPr>
      <w:r>
        <w:t xml:space="preserve">Κατά τη διάρκεια του σεμιναρίου και συγκεκριμένα στο τμήμα </w:t>
      </w:r>
      <w:r w:rsidRPr="001806EE">
        <w:rPr>
          <w:b/>
        </w:rPr>
        <w:t>“</w:t>
      </w:r>
      <w:proofErr w:type="spellStart"/>
      <w:r w:rsidRPr="001806EE">
        <w:rPr>
          <w:b/>
        </w:rPr>
        <w:t>Live</w:t>
      </w:r>
      <w:proofErr w:type="spellEnd"/>
      <w:r w:rsidRPr="001806EE">
        <w:rPr>
          <w:b/>
        </w:rPr>
        <w:t xml:space="preserve"> Q&amp;A” (περίπου στις 12:10  σύμφωνα με το πρόγραμμα)</w:t>
      </w:r>
      <w:r>
        <w:t xml:space="preserve">  θα υπάρξει η δυνατότητα ερωτήσεων προς το προσωπικό του ECHA που θα συμμετάσχει σε αυτό.</w:t>
      </w:r>
    </w:p>
    <w:p w:rsidR="001806EE" w:rsidRPr="001806EE" w:rsidRDefault="001806EE" w:rsidP="001806EE">
      <w:pPr>
        <w:pStyle w:val="Web"/>
        <w:shd w:val="clear" w:color="auto" w:fill="FFFFFF"/>
        <w:spacing w:after="0"/>
        <w:jc w:val="both"/>
      </w:pPr>
      <w:r>
        <w:t xml:space="preserve">Δίνεται επίσης η δυνατότητα υποβολής ερωτήσεων εκ των προτέρων, μέσω του συνδέσμου: </w:t>
      </w:r>
      <w:hyperlink r:id="rId9" w:history="1">
        <w:r w:rsidRPr="000A64FC">
          <w:rPr>
            <w:rStyle w:val="-"/>
          </w:rPr>
          <w:t>https://app.sli.do/event/3dHVWRnkh9upFCWcnh2rbm/live/questions</w:t>
        </w:r>
      </w:hyperlink>
      <w:r w:rsidRPr="001806EE">
        <w:t xml:space="preserve"> </w:t>
      </w:r>
    </w:p>
    <w:p w:rsidR="001806EE" w:rsidRPr="001806EE" w:rsidRDefault="001806EE" w:rsidP="001806EE">
      <w:pPr>
        <w:shd w:val="clear" w:color="auto" w:fill="FFFFFF"/>
        <w:spacing w:before="100" w:beforeAutospacing="1" w:after="0" w:line="22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806E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:rsidR="001806EE" w:rsidRPr="001806EE" w:rsidRDefault="001806EE" w:rsidP="00180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bookmarkStart w:id="0" w:name="m_2896806141611076887__Hlk129607744"/>
      <w:r w:rsidRPr="001806EE">
        <w:rPr>
          <w:rFonts w:ascii="Aptos" w:eastAsia="Times New Roman" w:hAnsi="Aptos" w:cs="Arial"/>
          <w:b/>
          <w:bCs/>
          <w:color w:val="002060"/>
          <w:sz w:val="24"/>
          <w:szCs w:val="24"/>
          <w:lang w:eastAsia="el-GR"/>
        </w:rPr>
        <w:t>ΓΡΑΦΕΙΟ ΣΤΗΡΙΞΗΣ ΤΗΣ ΒΙΟΜΗΧΑΝΙΑΣ ΚΑΙ ΤΩΝ ΚΑΤΑΝΑΛΩΤΩΝ</w:t>
      </w:r>
      <w:bookmarkEnd w:id="0"/>
    </w:p>
    <w:p w:rsidR="001806EE" w:rsidRPr="001806EE" w:rsidRDefault="001806EE" w:rsidP="00180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806EE">
        <w:rPr>
          <w:rFonts w:ascii="Aptos" w:eastAsia="Times New Roman" w:hAnsi="Aptos" w:cs="Arial"/>
          <w:color w:val="009FDF"/>
          <w:sz w:val="20"/>
          <w:szCs w:val="20"/>
          <w:lang w:eastAsia="el-GR"/>
        </w:rPr>
        <w:t>Τμήμα Β, </w:t>
      </w:r>
      <w:r w:rsidRPr="001806EE">
        <w:rPr>
          <w:rFonts w:ascii="Aptos" w:eastAsia="Times New Roman" w:hAnsi="Aptos" w:cs="Arial"/>
          <w:color w:val="00B0F0"/>
          <w:sz w:val="20"/>
          <w:szCs w:val="20"/>
          <w:lang w:eastAsia="el-GR"/>
        </w:rPr>
        <w:t>Δ/</w:t>
      </w:r>
      <w:proofErr w:type="spellStart"/>
      <w:r w:rsidRPr="001806EE">
        <w:rPr>
          <w:rFonts w:ascii="Aptos" w:eastAsia="Times New Roman" w:hAnsi="Aptos" w:cs="Arial"/>
          <w:color w:val="00B0F0"/>
          <w:sz w:val="20"/>
          <w:szCs w:val="20"/>
          <w:lang w:eastAsia="el-GR"/>
        </w:rPr>
        <w:t>νση</w:t>
      </w:r>
      <w:proofErr w:type="spellEnd"/>
      <w:r w:rsidRPr="001806EE">
        <w:rPr>
          <w:rFonts w:ascii="Aptos" w:eastAsia="Times New Roman" w:hAnsi="Aptos" w:cs="Arial"/>
          <w:color w:val="00B0F0"/>
          <w:sz w:val="20"/>
          <w:szCs w:val="20"/>
          <w:lang w:eastAsia="el-GR"/>
        </w:rPr>
        <w:t xml:space="preserve"> Ενεργειακών Βιομηχανικών και Χημικών Προϊόντων</w:t>
      </w:r>
    </w:p>
    <w:p w:rsidR="001806EE" w:rsidRPr="001806EE" w:rsidRDefault="001806EE" w:rsidP="00180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806EE">
        <w:rPr>
          <w:rFonts w:ascii="Aptos" w:eastAsia="Times New Roman" w:hAnsi="Aptos" w:cs="Arial"/>
          <w:color w:val="009FDF"/>
          <w:sz w:val="20"/>
          <w:szCs w:val="20"/>
          <w:lang w:eastAsia="el-GR"/>
        </w:rPr>
        <w:t>Γενική Διεύθυνση Γενικού Χημείου του Κράτους</w:t>
      </w:r>
    </w:p>
    <w:p w:rsidR="001806EE" w:rsidRPr="001806EE" w:rsidRDefault="001806EE" w:rsidP="001806EE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806EE">
        <w:rPr>
          <w:rFonts w:ascii="Aptos" w:eastAsia="Times New Roman" w:hAnsi="Aptos" w:cs="Arial"/>
          <w:b/>
          <w:bCs/>
          <w:color w:val="112D63"/>
          <w:sz w:val="20"/>
          <w:szCs w:val="20"/>
          <w:lang w:eastAsia="el-GR"/>
        </w:rPr>
        <w:t>Ανεξάρτητη Αρχή Δημοσίων Εσόδων</w:t>
      </w:r>
    </w:p>
    <w:p w:rsidR="001806EE" w:rsidRPr="001806EE" w:rsidRDefault="001806EE" w:rsidP="001806EE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806EE">
        <w:rPr>
          <w:rFonts w:ascii="Aptos" w:eastAsia="Times New Roman" w:hAnsi="Aptos" w:cs="Arial"/>
          <w:color w:val="112C63"/>
          <w:sz w:val="20"/>
          <w:szCs w:val="20"/>
          <w:lang w:eastAsia="el-GR"/>
        </w:rPr>
        <w:t>Τ </w:t>
      </w:r>
      <w:r w:rsidRPr="001806EE">
        <w:rPr>
          <w:rFonts w:ascii="Aptos" w:eastAsia="Times New Roman" w:hAnsi="Aptos" w:cs="Arial"/>
          <w:color w:val="1F497D"/>
          <w:sz w:val="20"/>
          <w:szCs w:val="20"/>
          <w:lang w:eastAsia="el-GR"/>
        </w:rPr>
        <w:t> </w:t>
      </w:r>
      <w:r w:rsidRPr="001806EE">
        <w:rPr>
          <w:rFonts w:ascii="Aptos" w:eastAsia="Times New Roman" w:hAnsi="Aptos" w:cs="Arial"/>
          <w:color w:val="112C63"/>
          <w:sz w:val="20"/>
          <w:szCs w:val="20"/>
          <w:lang w:eastAsia="el-GR"/>
        </w:rPr>
        <w:t>+30 210 6479287, 286</w:t>
      </w:r>
    </w:p>
    <w:p w:rsidR="001806EE" w:rsidRPr="001806EE" w:rsidRDefault="001806EE" w:rsidP="00180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10" w:tgtFrame="_blank" w:history="1">
        <w:r w:rsidRPr="001806EE">
          <w:rPr>
            <w:rFonts w:ascii="Aptos" w:eastAsia="Times New Roman" w:hAnsi="Aptos" w:cs="Arial"/>
            <w:b/>
            <w:bCs/>
            <w:color w:val="009FDF"/>
            <w:sz w:val="20"/>
            <w:szCs w:val="20"/>
            <w:u w:val="single"/>
            <w:lang w:eastAsia="el-GR"/>
          </w:rPr>
          <w:t>www.aade.gr</w:t>
        </w:r>
      </w:hyperlink>
    </w:p>
    <w:p w:rsidR="001806EE" w:rsidRPr="001806EE" w:rsidRDefault="001806EE" w:rsidP="001806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1806EE" w:rsidRPr="001806EE" w:rsidRDefault="001806EE" w:rsidP="001806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806EE">
        <w:rPr>
          <w:rFonts w:ascii="Aptos" w:eastAsia="Times New Roman" w:hAnsi="Aptos" w:cs="Arial"/>
          <w:color w:val="203864"/>
          <w:sz w:val="24"/>
          <w:szCs w:val="24"/>
          <w:lang w:eastAsia="el-GR"/>
        </w:rPr>
        <w:t> </w:t>
      </w:r>
      <w:bookmarkStart w:id="1" w:name="_GoBack"/>
      <w:bookmarkEnd w:id="1"/>
    </w:p>
    <w:sectPr w:rsidR="001806EE" w:rsidRPr="001806EE" w:rsidSect="0041380A">
      <w:headerReference w:type="default" r:id="rId11"/>
      <w:pgSz w:w="11906" w:h="16838"/>
      <w:pgMar w:top="1245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729" w:rsidRDefault="00647729" w:rsidP="00383EB7">
      <w:pPr>
        <w:spacing w:after="0" w:line="240" w:lineRule="auto"/>
      </w:pPr>
      <w:r>
        <w:separator/>
      </w:r>
    </w:p>
  </w:endnote>
  <w:endnote w:type="continuationSeparator" w:id="0">
    <w:p w:rsidR="00647729" w:rsidRDefault="00647729" w:rsidP="0038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729" w:rsidRDefault="00647729" w:rsidP="00383EB7">
      <w:pPr>
        <w:spacing w:after="0" w:line="240" w:lineRule="auto"/>
      </w:pPr>
      <w:r>
        <w:separator/>
      </w:r>
    </w:p>
  </w:footnote>
  <w:footnote w:type="continuationSeparator" w:id="0">
    <w:p w:rsidR="00647729" w:rsidRDefault="00647729" w:rsidP="0038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29" w:rsidRDefault="00647729" w:rsidP="00383EB7">
    <w:pPr>
      <w:pStyle w:val="a4"/>
      <w:jc w:val="right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59265CAC" wp14:editId="2FBE0B5A">
          <wp:simplePos x="0" y="0"/>
          <wp:positionH relativeFrom="margin">
            <wp:posOffset>4505325</wp:posOffset>
          </wp:positionH>
          <wp:positionV relativeFrom="margin">
            <wp:posOffset>-723900</wp:posOffset>
          </wp:positionV>
          <wp:extent cx="1764030" cy="619760"/>
          <wp:effectExtent l="0" t="0" r="7620" b="889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N 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28C63F82" wp14:editId="587F2076">
          <wp:simplePos x="0" y="0"/>
          <wp:positionH relativeFrom="margin">
            <wp:posOffset>-1057275</wp:posOffset>
          </wp:positionH>
          <wp:positionV relativeFrom="margin">
            <wp:posOffset>-723900</wp:posOffset>
          </wp:positionV>
          <wp:extent cx="1504950" cy="970915"/>
          <wp:effectExtent l="0" t="0" r="0" b="63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πιμελητηρίο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EC4"/>
    <w:multiLevelType w:val="hybridMultilevel"/>
    <w:tmpl w:val="395E5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5C7F"/>
    <w:multiLevelType w:val="hybridMultilevel"/>
    <w:tmpl w:val="56FC9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814BB"/>
    <w:multiLevelType w:val="hybridMultilevel"/>
    <w:tmpl w:val="DA2E9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33AFD"/>
    <w:multiLevelType w:val="multilevel"/>
    <w:tmpl w:val="6FF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F31C1"/>
    <w:multiLevelType w:val="hybridMultilevel"/>
    <w:tmpl w:val="EAC666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11E4A"/>
    <w:multiLevelType w:val="hybridMultilevel"/>
    <w:tmpl w:val="AB8482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92818"/>
    <w:multiLevelType w:val="hybridMultilevel"/>
    <w:tmpl w:val="A3C65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7A6B"/>
    <w:multiLevelType w:val="hybridMultilevel"/>
    <w:tmpl w:val="D8D4B6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86958">
      <w:numFmt w:val="bullet"/>
      <w:lvlText w:val="·"/>
      <w:lvlJc w:val="left"/>
      <w:pPr>
        <w:ind w:left="1605" w:hanging="525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D371E"/>
    <w:multiLevelType w:val="hybridMultilevel"/>
    <w:tmpl w:val="EFF2D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460EE"/>
    <w:multiLevelType w:val="hybridMultilevel"/>
    <w:tmpl w:val="2C1A3092"/>
    <w:lvl w:ilvl="0" w:tplc="DEAE68F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008B"/>
    <w:multiLevelType w:val="hybridMultilevel"/>
    <w:tmpl w:val="F90E1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029B4"/>
    <w:multiLevelType w:val="hybridMultilevel"/>
    <w:tmpl w:val="51B64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F232C"/>
    <w:multiLevelType w:val="hybridMultilevel"/>
    <w:tmpl w:val="211A5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D1622"/>
    <w:multiLevelType w:val="hybridMultilevel"/>
    <w:tmpl w:val="84948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1FA"/>
    <w:multiLevelType w:val="hybridMultilevel"/>
    <w:tmpl w:val="D88AC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121B6"/>
    <w:multiLevelType w:val="multilevel"/>
    <w:tmpl w:val="03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B2F09"/>
    <w:multiLevelType w:val="hybridMultilevel"/>
    <w:tmpl w:val="F3AA5A4E"/>
    <w:lvl w:ilvl="0" w:tplc="5C160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0482C"/>
    <w:multiLevelType w:val="hybridMultilevel"/>
    <w:tmpl w:val="0A084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25122"/>
    <w:multiLevelType w:val="hybridMultilevel"/>
    <w:tmpl w:val="8B385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84214"/>
    <w:multiLevelType w:val="hybridMultilevel"/>
    <w:tmpl w:val="71C06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18"/>
  </w:num>
  <w:num w:numId="10">
    <w:abstractNumId w:val="19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17"/>
  </w:num>
  <w:num w:numId="16">
    <w:abstractNumId w:val="4"/>
  </w:num>
  <w:num w:numId="17">
    <w:abstractNumId w:val="11"/>
  </w:num>
  <w:num w:numId="18">
    <w:abstractNumId w:val="6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A9"/>
    <w:rsid w:val="00032ED9"/>
    <w:rsid w:val="000540A5"/>
    <w:rsid w:val="00075784"/>
    <w:rsid w:val="00075E37"/>
    <w:rsid w:val="0008101E"/>
    <w:rsid w:val="000B0A8D"/>
    <w:rsid w:val="000C418C"/>
    <w:rsid w:val="00116E51"/>
    <w:rsid w:val="00145B63"/>
    <w:rsid w:val="00153397"/>
    <w:rsid w:val="0017334C"/>
    <w:rsid w:val="001806EE"/>
    <w:rsid w:val="00221A13"/>
    <w:rsid w:val="0025320C"/>
    <w:rsid w:val="00274A77"/>
    <w:rsid w:val="00276EB8"/>
    <w:rsid w:val="002947DA"/>
    <w:rsid w:val="002F1C39"/>
    <w:rsid w:val="002F5B28"/>
    <w:rsid w:val="00345014"/>
    <w:rsid w:val="003674B7"/>
    <w:rsid w:val="00383EB7"/>
    <w:rsid w:val="003C43D0"/>
    <w:rsid w:val="003D1E9D"/>
    <w:rsid w:val="0041380A"/>
    <w:rsid w:val="00447D16"/>
    <w:rsid w:val="00460623"/>
    <w:rsid w:val="0046732C"/>
    <w:rsid w:val="00472D39"/>
    <w:rsid w:val="00481E3C"/>
    <w:rsid w:val="004C3144"/>
    <w:rsid w:val="004D08A0"/>
    <w:rsid w:val="004D3852"/>
    <w:rsid w:val="004E3160"/>
    <w:rsid w:val="0050113D"/>
    <w:rsid w:val="00513938"/>
    <w:rsid w:val="00524795"/>
    <w:rsid w:val="005303EC"/>
    <w:rsid w:val="00547E24"/>
    <w:rsid w:val="005D2DFB"/>
    <w:rsid w:val="005F0875"/>
    <w:rsid w:val="005F43CF"/>
    <w:rsid w:val="00647729"/>
    <w:rsid w:val="00654068"/>
    <w:rsid w:val="006655F1"/>
    <w:rsid w:val="0067188E"/>
    <w:rsid w:val="006A3222"/>
    <w:rsid w:val="006C52CE"/>
    <w:rsid w:val="007058B4"/>
    <w:rsid w:val="0075097C"/>
    <w:rsid w:val="007540BD"/>
    <w:rsid w:val="007703A8"/>
    <w:rsid w:val="007C7B42"/>
    <w:rsid w:val="0081044B"/>
    <w:rsid w:val="00831A04"/>
    <w:rsid w:val="00846414"/>
    <w:rsid w:val="00885099"/>
    <w:rsid w:val="00930D06"/>
    <w:rsid w:val="00951C4B"/>
    <w:rsid w:val="00957E72"/>
    <w:rsid w:val="00985C3A"/>
    <w:rsid w:val="009B2149"/>
    <w:rsid w:val="009D4A20"/>
    <w:rsid w:val="009F6FA8"/>
    <w:rsid w:val="009F70CE"/>
    <w:rsid w:val="00A07664"/>
    <w:rsid w:val="00A96A25"/>
    <w:rsid w:val="00AA072C"/>
    <w:rsid w:val="00AB70D6"/>
    <w:rsid w:val="00AF6364"/>
    <w:rsid w:val="00B2741E"/>
    <w:rsid w:val="00B705A9"/>
    <w:rsid w:val="00B83B88"/>
    <w:rsid w:val="00C04A6F"/>
    <w:rsid w:val="00C5237B"/>
    <w:rsid w:val="00C54264"/>
    <w:rsid w:val="00C821A8"/>
    <w:rsid w:val="00CB0BC2"/>
    <w:rsid w:val="00CB19E5"/>
    <w:rsid w:val="00CC350C"/>
    <w:rsid w:val="00D3137B"/>
    <w:rsid w:val="00D40A66"/>
    <w:rsid w:val="00D930CF"/>
    <w:rsid w:val="00D955CB"/>
    <w:rsid w:val="00E12817"/>
    <w:rsid w:val="00E35CAD"/>
    <w:rsid w:val="00E76A6C"/>
    <w:rsid w:val="00EC694B"/>
    <w:rsid w:val="00F039C5"/>
    <w:rsid w:val="00F04EC3"/>
    <w:rsid w:val="00F474B7"/>
    <w:rsid w:val="00F65748"/>
    <w:rsid w:val="00FB093D"/>
    <w:rsid w:val="00FD16BF"/>
    <w:rsid w:val="00FE06F6"/>
    <w:rsid w:val="00FE1EAA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2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6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60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8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1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75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4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170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3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81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03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76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53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06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91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25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4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3299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1471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1212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98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20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78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07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260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683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el/-/introduction-to-echa-s-guidance-on-new-clp-hazard-class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ade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sli.do/event/3dHVWRnkh9upFCWcnh2rbm/live/quest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kcci_kavala@outlook.com</cp:lastModifiedBy>
  <cp:revision>2</cp:revision>
  <cp:lastPrinted>2024-07-31T08:20:00Z</cp:lastPrinted>
  <dcterms:created xsi:type="dcterms:W3CDTF">2024-11-15T08:45:00Z</dcterms:created>
  <dcterms:modified xsi:type="dcterms:W3CDTF">2024-11-15T08:45:00Z</dcterms:modified>
</cp:coreProperties>
</file>