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6C" w:rsidRPr="00183DC3" w:rsidRDefault="00654068" w:rsidP="00183DC3">
      <w:pPr>
        <w:tabs>
          <w:tab w:val="left" w:pos="2400"/>
          <w:tab w:val="right" w:pos="7208"/>
        </w:tabs>
        <w:ind w:right="-17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Century Gothic" w:eastAsia="Times New Roman" w:hAnsi="Century Gothic" w:cs="Arial"/>
          <w:color w:val="222222"/>
          <w:lang w:eastAsia="el-GR"/>
        </w:rPr>
        <w:tab/>
      </w:r>
      <w:r w:rsidR="006C52CE" w:rsidRPr="00AC375E">
        <w:rPr>
          <w:rFonts w:ascii="Times New Roman" w:eastAsia="Times New Roman" w:hAnsi="Times New Roman" w:cs="Times New Roman"/>
          <w:color w:val="222222"/>
          <w:lang w:val="en-US" w:eastAsia="el-GR"/>
        </w:rPr>
        <w:t> </w:t>
      </w:r>
      <w:r w:rsidR="00FF581F" w:rsidRPr="00930D06">
        <w:rPr>
          <w:rFonts w:ascii="Times New Roman" w:hAnsi="Times New Roman" w:cs="Times New Roman"/>
          <w:sz w:val="24"/>
        </w:rPr>
        <w:t>Καβάλα</w:t>
      </w:r>
      <w:r w:rsidR="00FF581F" w:rsidRPr="009E796C">
        <w:rPr>
          <w:rFonts w:ascii="Times New Roman" w:hAnsi="Times New Roman" w:cs="Times New Roman"/>
          <w:sz w:val="24"/>
        </w:rPr>
        <w:t xml:space="preserve">, </w:t>
      </w:r>
      <w:r w:rsidR="004A2290">
        <w:rPr>
          <w:rFonts w:ascii="Times New Roman" w:hAnsi="Times New Roman" w:cs="Times New Roman"/>
          <w:sz w:val="24"/>
        </w:rPr>
        <w:t>0</w:t>
      </w:r>
      <w:r w:rsidR="00912376" w:rsidRPr="00655AAE">
        <w:rPr>
          <w:rFonts w:ascii="Times New Roman" w:hAnsi="Times New Roman" w:cs="Times New Roman"/>
          <w:sz w:val="24"/>
        </w:rPr>
        <w:t>3</w:t>
      </w:r>
      <w:r w:rsidR="004A2290">
        <w:rPr>
          <w:rFonts w:ascii="Times New Roman" w:hAnsi="Times New Roman" w:cs="Times New Roman"/>
          <w:sz w:val="24"/>
        </w:rPr>
        <w:t>.04</w:t>
      </w:r>
      <w:r w:rsidR="00C83B37" w:rsidRPr="009E796C">
        <w:rPr>
          <w:rFonts w:ascii="Times New Roman" w:hAnsi="Times New Roman" w:cs="Times New Roman"/>
          <w:sz w:val="24"/>
        </w:rPr>
        <w:t>.2025</w:t>
      </w:r>
    </w:p>
    <w:p w:rsidR="00315C32" w:rsidRPr="009E796C" w:rsidRDefault="00FF581F" w:rsidP="00315C32">
      <w:pPr>
        <w:jc w:val="center"/>
        <w:rPr>
          <w:rFonts w:ascii="Arial" w:hAnsi="Arial" w:cs="Arial"/>
          <w:b/>
          <w:sz w:val="28"/>
          <w:u w:val="single"/>
        </w:rPr>
      </w:pPr>
      <w:r w:rsidRPr="00FB093D">
        <w:rPr>
          <w:rFonts w:ascii="Arial" w:hAnsi="Arial" w:cs="Arial"/>
          <w:b/>
          <w:sz w:val="28"/>
          <w:u w:val="single"/>
        </w:rPr>
        <w:t>ΔΕΛΤΙΟ</w:t>
      </w:r>
      <w:r w:rsidRPr="009E796C">
        <w:rPr>
          <w:rFonts w:ascii="Arial" w:hAnsi="Arial" w:cs="Arial"/>
          <w:b/>
          <w:sz w:val="28"/>
          <w:u w:val="single"/>
        </w:rPr>
        <w:t xml:space="preserve"> </w:t>
      </w:r>
      <w:r w:rsidRPr="00FB093D">
        <w:rPr>
          <w:rFonts w:ascii="Arial" w:hAnsi="Arial" w:cs="Arial"/>
          <w:b/>
          <w:sz w:val="28"/>
          <w:u w:val="single"/>
        </w:rPr>
        <w:t>ΤΥΠΟΥ</w:t>
      </w:r>
    </w:p>
    <w:p w:rsidR="00912376" w:rsidRPr="00912376" w:rsidRDefault="00912376" w:rsidP="00912376">
      <w:pPr>
        <w:pStyle w:val="Web"/>
        <w:shd w:val="clear" w:color="auto" w:fill="FFFFFF"/>
        <w:spacing w:before="150" w:after="240"/>
        <w:jc w:val="center"/>
        <w:rPr>
          <w:b/>
          <w:sz w:val="28"/>
          <w:shd w:val="clear" w:color="auto" w:fill="FFFFFF"/>
        </w:rPr>
      </w:pPr>
      <w:r w:rsidRPr="00912376">
        <w:rPr>
          <w:b/>
          <w:sz w:val="28"/>
          <w:shd w:val="clear" w:color="auto" w:fill="FFFFFF"/>
        </w:rPr>
        <w:t>Πρόγραμμα ενίσχυσης της παρουσίας και προβολής Ευρωπαϊκών Επιχειρήσεων</w:t>
      </w:r>
    </w:p>
    <w:p w:rsidR="00655AAE" w:rsidRDefault="00D6776B" w:rsidP="00912376">
      <w:pPr>
        <w:pStyle w:val="Web"/>
        <w:shd w:val="clear" w:color="auto" w:fill="FFFFFF"/>
        <w:spacing w:before="150" w:after="240"/>
        <w:jc w:val="both"/>
        <w:rPr>
          <w:b/>
        </w:rPr>
      </w:pPr>
      <w:r w:rsidRPr="00C96063">
        <w:t xml:space="preserve">Το Επιμελητήριο Καβάλας μέλος του Ευρωπαϊκού Δικτύου Στήριξης Μικρομεσαίων Επιχειρήσεων </w:t>
      </w:r>
      <w:r w:rsidRPr="00C96063">
        <w:rPr>
          <w:lang w:val="en-US"/>
        </w:rPr>
        <w:t>Enterprise</w:t>
      </w:r>
      <w:r w:rsidRPr="00C96063">
        <w:t xml:space="preserve"> </w:t>
      </w:r>
      <w:r w:rsidRPr="00C96063">
        <w:rPr>
          <w:lang w:val="en-US"/>
        </w:rPr>
        <w:t>Europe</w:t>
      </w:r>
      <w:r w:rsidRPr="00C96063">
        <w:t xml:space="preserve"> </w:t>
      </w:r>
      <w:r w:rsidRPr="00C96063">
        <w:rPr>
          <w:lang w:val="en-US"/>
        </w:rPr>
        <w:t>Network</w:t>
      </w:r>
      <w:r w:rsidRPr="00C96063">
        <w:t xml:space="preserve"> </w:t>
      </w:r>
      <w:r w:rsidRPr="00C96063">
        <w:rPr>
          <w:lang w:val="en-US"/>
        </w:rPr>
        <w:t>Hellas</w:t>
      </w:r>
      <w:r w:rsidRPr="00C96063">
        <w:t xml:space="preserve"> (</w:t>
      </w:r>
      <w:r w:rsidRPr="00C96063">
        <w:rPr>
          <w:lang w:val="en-US"/>
        </w:rPr>
        <w:t>EEN</w:t>
      </w:r>
      <w:r w:rsidR="00152A6C" w:rsidRPr="00C96063">
        <w:t xml:space="preserve">), </w:t>
      </w:r>
      <w:r w:rsidR="00655AAE">
        <w:rPr>
          <w:b/>
        </w:rPr>
        <w:t xml:space="preserve">δυνάμει της υπ’ αριθ. πρωτ.1147/01.04.2024 επιστολής της Κεντρικής Ένωσης Επιμελητηρίων, σας ενημερώνει για τον επιχειρηματικό κόμβο </w:t>
      </w:r>
      <w:r w:rsidR="00912376" w:rsidRPr="00912376">
        <w:rPr>
          <w:b/>
        </w:rPr>
        <w:t xml:space="preserve">της ΕΕ – Ιαπωνίας και </w:t>
      </w:r>
      <w:r w:rsidR="00655AAE">
        <w:rPr>
          <w:b/>
        </w:rPr>
        <w:t xml:space="preserve">της </w:t>
      </w:r>
      <w:r w:rsidR="00912376" w:rsidRPr="00912376">
        <w:rPr>
          <w:b/>
        </w:rPr>
        <w:t>Δημοκρατία</w:t>
      </w:r>
      <w:r w:rsidR="00655AAE">
        <w:rPr>
          <w:b/>
        </w:rPr>
        <w:t>ς</w:t>
      </w:r>
      <w:r w:rsidR="00912376" w:rsidRPr="00912376">
        <w:rPr>
          <w:b/>
        </w:rPr>
        <w:t xml:space="preserve"> της Κορέας (EU </w:t>
      </w:r>
      <w:proofErr w:type="spellStart"/>
      <w:r w:rsidR="00912376" w:rsidRPr="00912376">
        <w:rPr>
          <w:b/>
        </w:rPr>
        <w:t>Business</w:t>
      </w:r>
      <w:proofErr w:type="spellEnd"/>
      <w:r w:rsidR="00912376" w:rsidRPr="00912376">
        <w:rPr>
          <w:b/>
        </w:rPr>
        <w:t xml:space="preserve"> </w:t>
      </w:r>
      <w:proofErr w:type="spellStart"/>
      <w:r w:rsidR="00912376" w:rsidRPr="00912376">
        <w:rPr>
          <w:b/>
        </w:rPr>
        <w:t>Hub</w:t>
      </w:r>
      <w:proofErr w:type="spellEnd"/>
      <w:r w:rsidR="00912376" w:rsidRPr="00912376">
        <w:rPr>
          <w:b/>
        </w:rPr>
        <w:t>)</w:t>
      </w:r>
      <w:r w:rsidR="00655AAE">
        <w:rPr>
          <w:b/>
        </w:rPr>
        <w:t xml:space="preserve">. </w:t>
      </w:r>
    </w:p>
    <w:p w:rsidR="00912376" w:rsidRPr="00912376" w:rsidRDefault="00655AAE" w:rsidP="00912376">
      <w:pPr>
        <w:pStyle w:val="Web"/>
        <w:shd w:val="clear" w:color="auto" w:fill="FFFFFF"/>
        <w:spacing w:before="150" w:after="240"/>
        <w:jc w:val="both"/>
        <w:rPr>
          <w:b/>
        </w:rPr>
      </w:pPr>
      <w:r w:rsidRPr="00655AAE">
        <w:t>Πρόκειται για ένα</w:t>
      </w:r>
      <w:r w:rsidR="00912376" w:rsidRPr="00655AAE">
        <w:t xml:space="preserve"> χρηματοδοτούμενο</w:t>
      </w:r>
      <w:r w:rsidR="00912376">
        <w:t xml:space="preserve"> πρόγραμμα </w:t>
      </w:r>
      <w:r>
        <w:t>από την Ε.Ε.</w:t>
      </w:r>
      <w:r w:rsidR="00183DC3">
        <w:t>,</w:t>
      </w:r>
      <w:r>
        <w:t xml:space="preserve"> με στόχο την ενίσχυση της </w:t>
      </w:r>
      <w:r w:rsidR="00912376">
        <w:t>παρουσία</w:t>
      </w:r>
      <w:r>
        <w:t>ς</w:t>
      </w:r>
      <w:r w:rsidR="00912376">
        <w:t xml:space="preserve"> και προβολή</w:t>
      </w:r>
      <w:r>
        <w:t>ς</w:t>
      </w:r>
      <w:r w:rsidR="00912376">
        <w:t xml:space="preserve"> των εταιρειών της ΕΕ</w:t>
      </w:r>
      <w:r>
        <w:t>,</w:t>
      </w:r>
      <w:r w:rsidR="00912376">
        <w:t xml:space="preserve"> που δραστηριοποιούνται στην πράσινη και ψηφιακή μετάβαση και στους τομείς της υγείας.</w:t>
      </w:r>
      <w:r w:rsidR="00912376" w:rsidRPr="00912376">
        <w:rPr>
          <w:b/>
        </w:rPr>
        <w:t xml:space="preserve">. </w:t>
      </w:r>
    </w:p>
    <w:p w:rsidR="00912376" w:rsidRDefault="00912376" w:rsidP="00912376">
      <w:pPr>
        <w:pStyle w:val="Web"/>
        <w:shd w:val="clear" w:color="auto" w:fill="FFFFFF"/>
        <w:spacing w:before="150" w:after="240"/>
        <w:jc w:val="both"/>
      </w:pPr>
      <w:r w:rsidRPr="00912376">
        <w:rPr>
          <w:b/>
        </w:rPr>
        <w:t>Πρωταρχικός στόχος</w:t>
      </w:r>
      <w:r>
        <w:t xml:space="preserve"> του προγράμματος είναι να χρησιμεύσει ως κεντρική πλατφόρμα για</w:t>
      </w:r>
      <w:r w:rsidR="00183DC3">
        <w:t xml:space="preserve"> την</w:t>
      </w:r>
      <w:r>
        <w:t xml:space="preserve"> ενίσχυση των εξαγωγών επιχειρήσεων της ΕΕ, επενδυτικών δραστηριοτήτων, </w:t>
      </w:r>
      <w:r w:rsidR="00183DC3">
        <w:t xml:space="preserve">αλλά και την </w:t>
      </w:r>
      <w:r>
        <w:t>ενθάρρυνση της ανάπτυξης των πιο ανθεκτικών, βιώσιμων και τεχνολογικά πρ</w:t>
      </w:r>
      <w:r w:rsidR="00183DC3">
        <w:t xml:space="preserve">οηγμένων αλυσίδων αξίας μέσα στις δύο ασιατικές αγορές. Όσον αφορά </w:t>
      </w:r>
      <w:r>
        <w:t xml:space="preserve">την Ιαπωνία, το πρόγραμμα εστιάζει στην προώθηση των επιχειρήσεων της ΕΕ </w:t>
      </w:r>
      <w:r w:rsidRPr="00912376">
        <w:rPr>
          <w:b/>
        </w:rPr>
        <w:t>στην πράσινη και ψηφιακή μετάβαση</w:t>
      </w:r>
      <w:r>
        <w:t xml:space="preserve">, ενώ στη Δημοκρατία της Κορέας, το πρόγραμμα καλύπτει και τους τρεις τομείς. </w:t>
      </w:r>
    </w:p>
    <w:p w:rsidR="00183DC3" w:rsidRPr="00183DC3" w:rsidRDefault="00183DC3" w:rsidP="00912376">
      <w:pPr>
        <w:pStyle w:val="Web"/>
        <w:shd w:val="clear" w:color="auto" w:fill="FFFFFF"/>
        <w:spacing w:before="150" w:after="240"/>
        <w:jc w:val="both"/>
        <w:rPr>
          <w:b/>
        </w:rPr>
      </w:pPr>
      <w:r w:rsidRPr="00183DC3">
        <w:rPr>
          <w:b/>
        </w:rPr>
        <w:t xml:space="preserve">Επισημαίνεται, ότι η επιλογή των ενδιαφερόμενων επιχειρήσεων θα γίνει </w:t>
      </w:r>
      <w:r>
        <w:rPr>
          <w:b/>
        </w:rPr>
        <w:t xml:space="preserve">στη βάση </w:t>
      </w:r>
      <w:r w:rsidRPr="00183DC3">
        <w:rPr>
          <w:b/>
        </w:rPr>
        <w:t>ορισμένων κριτηρίων</w:t>
      </w:r>
      <w:r>
        <w:rPr>
          <w:b/>
        </w:rPr>
        <w:t xml:space="preserve"> των διοργανωτών</w:t>
      </w:r>
      <w:r w:rsidRPr="00183DC3">
        <w:rPr>
          <w:b/>
        </w:rPr>
        <w:t>.</w:t>
      </w:r>
    </w:p>
    <w:p w:rsidR="00912376" w:rsidRPr="00912376" w:rsidRDefault="007044E3" w:rsidP="007044E3">
      <w:pPr>
        <w:pStyle w:val="Web"/>
        <w:shd w:val="clear" w:color="auto" w:fill="FFFFFF"/>
        <w:spacing w:before="150" w:after="240"/>
      </w:pPr>
      <w:r>
        <w:t>Περισσότερες</w:t>
      </w:r>
      <w:r w:rsidR="00183DC3">
        <w:t xml:space="preserve"> πληροφορίες σχετικά με τις</w:t>
      </w:r>
      <w:r w:rsidR="00912376">
        <w:t xml:space="preserve"> εγγραφές</w:t>
      </w:r>
      <w:r>
        <w:t xml:space="preserve"> και</w:t>
      </w:r>
      <w:r w:rsidR="00183DC3">
        <w:t xml:space="preserve"> τις</w:t>
      </w:r>
      <w:r w:rsidR="00912376">
        <w:t xml:space="preserve"> αιτήσεις συμμετοχής στην επιχειρηματική αποστολή </w:t>
      </w:r>
      <w:r w:rsidR="00912376" w:rsidRPr="00912376">
        <w:rPr>
          <w:b/>
        </w:rPr>
        <w:t xml:space="preserve">EU </w:t>
      </w:r>
      <w:proofErr w:type="spellStart"/>
      <w:r w:rsidR="00912376" w:rsidRPr="00912376">
        <w:rPr>
          <w:b/>
        </w:rPr>
        <w:t>Business</w:t>
      </w:r>
      <w:proofErr w:type="spellEnd"/>
      <w:r w:rsidR="00912376" w:rsidRPr="00912376">
        <w:rPr>
          <w:b/>
        </w:rPr>
        <w:t xml:space="preserve"> </w:t>
      </w:r>
      <w:proofErr w:type="spellStart"/>
      <w:r w:rsidR="00912376" w:rsidRPr="00912376">
        <w:rPr>
          <w:b/>
        </w:rPr>
        <w:t>Hub</w:t>
      </w:r>
      <w:proofErr w:type="spellEnd"/>
      <w:r w:rsidR="00912376" w:rsidRPr="00912376">
        <w:rPr>
          <w:b/>
        </w:rPr>
        <w:t xml:space="preserve"> @</w:t>
      </w:r>
      <w:proofErr w:type="spellStart"/>
      <w:r w:rsidR="00912376" w:rsidRPr="00912376">
        <w:rPr>
          <w:b/>
        </w:rPr>
        <w:t>Smart</w:t>
      </w:r>
      <w:proofErr w:type="spellEnd"/>
      <w:r w:rsidR="00912376" w:rsidRPr="00912376">
        <w:rPr>
          <w:b/>
        </w:rPr>
        <w:t xml:space="preserve"> </w:t>
      </w:r>
      <w:proofErr w:type="spellStart"/>
      <w:r w:rsidR="00912376" w:rsidRPr="00912376">
        <w:rPr>
          <w:b/>
        </w:rPr>
        <w:t>Energy</w:t>
      </w:r>
      <w:proofErr w:type="spellEnd"/>
      <w:r w:rsidR="00912376" w:rsidRPr="00912376">
        <w:rPr>
          <w:b/>
        </w:rPr>
        <w:t xml:space="preserve"> </w:t>
      </w:r>
      <w:proofErr w:type="spellStart"/>
      <w:r w:rsidR="00912376" w:rsidRPr="00912376">
        <w:rPr>
          <w:b/>
        </w:rPr>
        <w:t>Week</w:t>
      </w:r>
      <w:proofErr w:type="spellEnd"/>
      <w:r w:rsidR="00912376" w:rsidRPr="00912376">
        <w:rPr>
          <w:b/>
        </w:rPr>
        <w:t xml:space="preserve"> στο Τόκιο (15-19 Σεπτεμβρίου 2025)</w:t>
      </w:r>
      <w:r>
        <w:t xml:space="preserve"> </w:t>
      </w:r>
      <w:r w:rsidR="00183DC3">
        <w:t>διατίθενται</w:t>
      </w:r>
      <w:r w:rsidR="00912376">
        <w:t xml:space="preserve"> στον σύνδεσμο: </w:t>
      </w:r>
      <w:hyperlink r:id="rId9" w:history="1">
        <w:r w:rsidR="00912376" w:rsidRPr="00CB47FD">
          <w:rPr>
            <w:rStyle w:val="-"/>
          </w:rPr>
          <w:t>https://eubusinesshub.eu/en/missions-catalogue/eu-business-hub-smart-energy-week-autumn-2025</w:t>
        </w:r>
      </w:hyperlink>
      <w:r w:rsidR="00912376" w:rsidRPr="00912376">
        <w:t xml:space="preserve"> </w:t>
      </w:r>
    </w:p>
    <w:p w:rsidR="00912376" w:rsidRDefault="00912376" w:rsidP="00912376">
      <w:pPr>
        <w:pStyle w:val="Web"/>
        <w:shd w:val="clear" w:color="auto" w:fill="FFFFFF"/>
        <w:spacing w:before="150" w:after="240"/>
        <w:jc w:val="both"/>
      </w:pPr>
      <w:r>
        <w:t xml:space="preserve">Προθεσμία εγγραφής: </w:t>
      </w:r>
      <w:r w:rsidRPr="00912376">
        <w:rPr>
          <w:b/>
        </w:rPr>
        <w:t>6 Ιουνίου 2025.</w:t>
      </w:r>
      <w:r>
        <w:t xml:space="preserve"> </w:t>
      </w:r>
    </w:p>
    <w:p w:rsidR="00183DC3" w:rsidRDefault="00183DC3" w:rsidP="00912376">
      <w:pPr>
        <w:pStyle w:val="Web"/>
        <w:shd w:val="clear" w:color="auto" w:fill="FFFFFF"/>
        <w:spacing w:before="150" w:after="240"/>
        <w:jc w:val="both"/>
      </w:pPr>
      <w:r>
        <w:t>Διευκρινίζεται, ότι η δράση,</w:t>
      </w:r>
      <w:r w:rsidRPr="00183DC3">
        <w:t xml:space="preserve"> </w:t>
      </w:r>
      <w:r w:rsidRPr="007044E3">
        <w:rPr>
          <w:b/>
        </w:rPr>
        <w:t xml:space="preserve">συντονίζεται από το </w:t>
      </w:r>
      <w:proofErr w:type="spellStart"/>
      <w:r w:rsidRPr="007044E3">
        <w:rPr>
          <w:b/>
        </w:rPr>
        <w:t>Ευρωεπιμελητήριο</w:t>
      </w:r>
      <w:proofErr w:type="spellEnd"/>
      <w:r w:rsidRPr="007044E3">
        <w:rPr>
          <w:b/>
        </w:rPr>
        <w:t xml:space="preserve"> και προωθείται από την ΚΕΕΕ στην Ελλάδα.</w:t>
      </w:r>
      <w:r>
        <w:t xml:space="preserve"> Ως προς το </w:t>
      </w:r>
      <w:r w:rsidRPr="007044E3">
        <w:rPr>
          <w:b/>
        </w:rPr>
        <w:t>οικονομικό σκέλος</w:t>
      </w:r>
      <w:r>
        <w:t xml:space="preserve">, το πρόγραμμα </w:t>
      </w:r>
      <w:r w:rsidR="00912376">
        <w:t xml:space="preserve">καλύπτει </w:t>
      </w:r>
      <w:r>
        <w:t xml:space="preserve">τα </w:t>
      </w:r>
      <w:r w:rsidR="00912376">
        <w:t>έξοδα διαμονής</w:t>
      </w:r>
      <w:r>
        <w:t xml:space="preserve"> των συμμετεχόντων</w:t>
      </w:r>
      <w:r w:rsidR="00912376">
        <w:t xml:space="preserve"> </w:t>
      </w:r>
      <w:r>
        <w:t>έως το ποσό των</w:t>
      </w:r>
      <w:r w:rsidR="00912376" w:rsidRPr="00912376">
        <w:rPr>
          <w:b/>
        </w:rPr>
        <w:t xml:space="preserve"> 1000 ευρώ και δαπάνες δ</w:t>
      </w:r>
      <w:r>
        <w:rPr>
          <w:b/>
        </w:rPr>
        <w:t>ημιουργίας προωθητικού υλικού έως το ποσό των</w:t>
      </w:r>
      <w:r w:rsidR="00912376" w:rsidRPr="00912376">
        <w:rPr>
          <w:b/>
        </w:rPr>
        <w:t xml:space="preserve"> 1000 ευρώ</w:t>
      </w:r>
      <w:r>
        <w:t>.</w:t>
      </w:r>
    </w:p>
    <w:p w:rsidR="004A2290" w:rsidRPr="00C96063" w:rsidRDefault="00912376" w:rsidP="00912376">
      <w:pPr>
        <w:pStyle w:val="Web"/>
        <w:shd w:val="clear" w:color="auto" w:fill="FFFFFF"/>
        <w:spacing w:before="150" w:after="240"/>
        <w:jc w:val="both"/>
      </w:pPr>
      <w:bookmarkStart w:id="0" w:name="_GoBack"/>
      <w:bookmarkEnd w:id="0"/>
      <w:r>
        <w:t>Για οποιαδήποτε πρόσθετη πληροφορία παρακαλείστε</w:t>
      </w:r>
      <w:r w:rsidR="00183DC3">
        <w:t>,</w:t>
      </w:r>
      <w:r>
        <w:t xml:space="preserve"> όπως επικοινωνήσετε ηλεκτρονικά με την Κεντρική Ένωση Επιμελητηρίων Ελλάδος (υπεύθυνος κ. Γιώργος </w:t>
      </w:r>
      <w:proofErr w:type="spellStart"/>
      <w:r>
        <w:t>Ασωνίτης</w:t>
      </w:r>
      <w:proofErr w:type="spellEnd"/>
      <w:r>
        <w:t>, e-</w:t>
      </w:r>
      <w:proofErr w:type="spellStart"/>
      <w:r>
        <w:t>mail</w:t>
      </w:r>
      <w:proofErr w:type="spellEnd"/>
      <w:r>
        <w:t xml:space="preserve">: </w:t>
      </w:r>
      <w:hyperlink r:id="rId10" w:history="1">
        <w:r w:rsidRPr="00CB47FD">
          <w:rPr>
            <w:rStyle w:val="-"/>
          </w:rPr>
          <w:t>asonitis@uhc.gr</w:t>
        </w:r>
      </w:hyperlink>
      <w:r>
        <w:t>).</w:t>
      </w:r>
    </w:p>
    <w:p w:rsidR="005E4BAE" w:rsidRDefault="005E4BAE" w:rsidP="009E796C">
      <w:pPr>
        <w:spacing w:after="0"/>
        <w:rPr>
          <w:rFonts w:ascii="Times New Roman" w:hAnsi="Times New Roman" w:cs="Times New Roman"/>
          <w:sz w:val="24"/>
          <w:szCs w:val="24"/>
          <w:lang w:eastAsia="el-GR"/>
        </w:rPr>
      </w:pPr>
    </w:p>
    <w:p w:rsidR="00183DC3" w:rsidRDefault="00D6776B" w:rsidP="00183DC3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 w:rsidRPr="00D6776B">
        <w:rPr>
          <w:rFonts w:ascii="Times New Roman" w:hAnsi="Times New Roman" w:cs="Times New Roman"/>
          <w:sz w:val="24"/>
          <w:szCs w:val="24"/>
          <w:lang w:eastAsia="el-GR"/>
        </w:rPr>
        <w:t>Ο Πρόεδρος</w:t>
      </w:r>
    </w:p>
    <w:p w:rsidR="00D6776B" w:rsidRDefault="009E796C" w:rsidP="00183DC3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Ιωάννης Παναγιωτίδης</w:t>
      </w:r>
    </w:p>
    <w:sectPr w:rsidR="00D6776B" w:rsidSect="00D80959">
      <w:headerReference w:type="default" r:id="rId11"/>
      <w:pgSz w:w="11906" w:h="16838"/>
      <w:pgMar w:top="1103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C3" w:rsidRDefault="00183DC3" w:rsidP="00383EB7">
      <w:pPr>
        <w:spacing w:after="0" w:line="240" w:lineRule="auto"/>
      </w:pPr>
      <w:r>
        <w:separator/>
      </w:r>
    </w:p>
  </w:endnote>
  <w:endnote w:type="continuationSeparator" w:id="0">
    <w:p w:rsidR="00183DC3" w:rsidRDefault="00183DC3" w:rsidP="0038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C3" w:rsidRDefault="00183DC3" w:rsidP="00383EB7">
      <w:pPr>
        <w:spacing w:after="0" w:line="240" w:lineRule="auto"/>
      </w:pPr>
      <w:r>
        <w:separator/>
      </w:r>
    </w:p>
  </w:footnote>
  <w:footnote w:type="continuationSeparator" w:id="0">
    <w:p w:rsidR="00183DC3" w:rsidRDefault="00183DC3" w:rsidP="0038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C3" w:rsidRDefault="00183DC3" w:rsidP="009E796C">
    <w:pPr>
      <w:pStyle w:val="a4"/>
      <w:tabs>
        <w:tab w:val="left" w:pos="1080"/>
      </w:tabs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2EDC8B95" wp14:editId="5DE396CA">
          <wp:simplePos x="0" y="0"/>
          <wp:positionH relativeFrom="margin">
            <wp:posOffset>-971550</wp:posOffset>
          </wp:positionH>
          <wp:positionV relativeFrom="margin">
            <wp:posOffset>-523240</wp:posOffset>
          </wp:positionV>
          <wp:extent cx="1504950" cy="970915"/>
          <wp:effectExtent l="0" t="0" r="0" b="63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πιμελητηρίο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7F1C9E0B" wp14:editId="07E803F6">
          <wp:simplePos x="0" y="0"/>
          <wp:positionH relativeFrom="margin">
            <wp:posOffset>5513705</wp:posOffset>
          </wp:positionH>
          <wp:positionV relativeFrom="margin">
            <wp:posOffset>-676275</wp:posOffset>
          </wp:positionV>
          <wp:extent cx="800100" cy="128079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ΕΝ 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280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A12"/>
    <w:multiLevelType w:val="multilevel"/>
    <w:tmpl w:val="706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00EC4"/>
    <w:multiLevelType w:val="hybridMultilevel"/>
    <w:tmpl w:val="395E5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77167"/>
    <w:multiLevelType w:val="hybridMultilevel"/>
    <w:tmpl w:val="88DA8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B2BBE"/>
    <w:multiLevelType w:val="hybridMultilevel"/>
    <w:tmpl w:val="8CB0D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260"/>
    <w:multiLevelType w:val="hybridMultilevel"/>
    <w:tmpl w:val="2D521D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5C7F"/>
    <w:multiLevelType w:val="hybridMultilevel"/>
    <w:tmpl w:val="56FC9C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814BB"/>
    <w:multiLevelType w:val="hybridMultilevel"/>
    <w:tmpl w:val="DA2E9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33AFD"/>
    <w:multiLevelType w:val="multilevel"/>
    <w:tmpl w:val="6FF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E45CF"/>
    <w:multiLevelType w:val="hybridMultilevel"/>
    <w:tmpl w:val="C26C3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F31C1"/>
    <w:multiLevelType w:val="hybridMultilevel"/>
    <w:tmpl w:val="EAC666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11E4A"/>
    <w:multiLevelType w:val="hybridMultilevel"/>
    <w:tmpl w:val="AB8482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8568A"/>
    <w:multiLevelType w:val="hybridMultilevel"/>
    <w:tmpl w:val="62A6F5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92818"/>
    <w:multiLevelType w:val="hybridMultilevel"/>
    <w:tmpl w:val="A3C65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2413D"/>
    <w:multiLevelType w:val="hybridMultilevel"/>
    <w:tmpl w:val="F4A64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D371E"/>
    <w:multiLevelType w:val="hybridMultilevel"/>
    <w:tmpl w:val="EFF2D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C3690"/>
    <w:multiLevelType w:val="hybridMultilevel"/>
    <w:tmpl w:val="FC10A8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460EE"/>
    <w:multiLevelType w:val="hybridMultilevel"/>
    <w:tmpl w:val="2C1A3092"/>
    <w:lvl w:ilvl="0" w:tplc="DEAE68F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E008B"/>
    <w:multiLevelType w:val="hybridMultilevel"/>
    <w:tmpl w:val="F90E1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719FD"/>
    <w:multiLevelType w:val="hybridMultilevel"/>
    <w:tmpl w:val="85462C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95E25"/>
    <w:multiLevelType w:val="hybridMultilevel"/>
    <w:tmpl w:val="C194E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029B4"/>
    <w:multiLevelType w:val="hybridMultilevel"/>
    <w:tmpl w:val="51B64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A1BA6"/>
    <w:multiLevelType w:val="hybridMultilevel"/>
    <w:tmpl w:val="BA3E5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F232C"/>
    <w:multiLevelType w:val="hybridMultilevel"/>
    <w:tmpl w:val="211A5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D1622"/>
    <w:multiLevelType w:val="hybridMultilevel"/>
    <w:tmpl w:val="84948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B01FA"/>
    <w:multiLevelType w:val="hybridMultilevel"/>
    <w:tmpl w:val="D88AC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121B6"/>
    <w:multiLevelType w:val="multilevel"/>
    <w:tmpl w:val="032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EB2F09"/>
    <w:multiLevelType w:val="hybridMultilevel"/>
    <w:tmpl w:val="F3AA5A4E"/>
    <w:lvl w:ilvl="0" w:tplc="5C160B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0482C"/>
    <w:multiLevelType w:val="hybridMultilevel"/>
    <w:tmpl w:val="0A084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94C14"/>
    <w:multiLevelType w:val="hybridMultilevel"/>
    <w:tmpl w:val="A01AA70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825122"/>
    <w:multiLevelType w:val="hybridMultilevel"/>
    <w:tmpl w:val="8B385A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A10FE"/>
    <w:multiLevelType w:val="hybridMultilevel"/>
    <w:tmpl w:val="47ACF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84214"/>
    <w:multiLevelType w:val="hybridMultilevel"/>
    <w:tmpl w:val="71C06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4"/>
  </w:num>
  <w:num w:numId="4">
    <w:abstractNumId w:val="26"/>
  </w:num>
  <w:num w:numId="5">
    <w:abstractNumId w:val="17"/>
  </w:num>
  <w:num w:numId="6">
    <w:abstractNumId w:val="16"/>
  </w:num>
  <w:num w:numId="7">
    <w:abstractNumId w:val="23"/>
  </w:num>
  <w:num w:numId="8">
    <w:abstractNumId w:val="22"/>
  </w:num>
  <w:num w:numId="9">
    <w:abstractNumId w:val="29"/>
  </w:num>
  <w:num w:numId="10">
    <w:abstractNumId w:val="31"/>
  </w:num>
  <w:num w:numId="11">
    <w:abstractNumId w:val="6"/>
  </w:num>
  <w:num w:numId="12">
    <w:abstractNumId w:val="5"/>
  </w:num>
  <w:num w:numId="13">
    <w:abstractNumId w:val="10"/>
  </w:num>
  <w:num w:numId="14">
    <w:abstractNumId w:val="1"/>
  </w:num>
  <w:num w:numId="15">
    <w:abstractNumId w:val="27"/>
  </w:num>
  <w:num w:numId="16">
    <w:abstractNumId w:val="9"/>
  </w:num>
  <w:num w:numId="17">
    <w:abstractNumId w:val="20"/>
  </w:num>
  <w:num w:numId="18">
    <w:abstractNumId w:val="12"/>
  </w:num>
  <w:num w:numId="19">
    <w:abstractNumId w:val="14"/>
  </w:num>
  <w:num w:numId="20">
    <w:abstractNumId w:val="3"/>
  </w:num>
  <w:num w:numId="21">
    <w:abstractNumId w:val="28"/>
  </w:num>
  <w:num w:numId="22">
    <w:abstractNumId w:val="4"/>
  </w:num>
  <w:num w:numId="23">
    <w:abstractNumId w:val="19"/>
  </w:num>
  <w:num w:numId="24">
    <w:abstractNumId w:val="30"/>
  </w:num>
  <w:num w:numId="25">
    <w:abstractNumId w:val="15"/>
  </w:num>
  <w:num w:numId="26">
    <w:abstractNumId w:val="18"/>
  </w:num>
  <w:num w:numId="27">
    <w:abstractNumId w:val="13"/>
  </w:num>
  <w:num w:numId="28">
    <w:abstractNumId w:val="11"/>
  </w:num>
  <w:num w:numId="29">
    <w:abstractNumId w:val="2"/>
  </w:num>
  <w:num w:numId="30">
    <w:abstractNumId w:val="0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A9"/>
    <w:rsid w:val="00032ED9"/>
    <w:rsid w:val="000540A5"/>
    <w:rsid w:val="00075784"/>
    <w:rsid w:val="00075BF2"/>
    <w:rsid w:val="00075E37"/>
    <w:rsid w:val="0008101E"/>
    <w:rsid w:val="000A65E4"/>
    <w:rsid w:val="000B0A8D"/>
    <w:rsid w:val="000C418C"/>
    <w:rsid w:val="000E0F90"/>
    <w:rsid w:val="0010542B"/>
    <w:rsid w:val="00116E51"/>
    <w:rsid w:val="00145B63"/>
    <w:rsid w:val="00152A6C"/>
    <w:rsid w:val="00153397"/>
    <w:rsid w:val="0017334C"/>
    <w:rsid w:val="00183DC3"/>
    <w:rsid w:val="001D0E33"/>
    <w:rsid w:val="00221A13"/>
    <w:rsid w:val="0025320C"/>
    <w:rsid w:val="00274A77"/>
    <w:rsid w:val="00276EB8"/>
    <w:rsid w:val="002947DA"/>
    <w:rsid w:val="002F1C39"/>
    <w:rsid w:val="002F5B28"/>
    <w:rsid w:val="00315C32"/>
    <w:rsid w:val="00345014"/>
    <w:rsid w:val="00345E5B"/>
    <w:rsid w:val="003674B7"/>
    <w:rsid w:val="00374DA4"/>
    <w:rsid w:val="00383EB7"/>
    <w:rsid w:val="003C43D0"/>
    <w:rsid w:val="003D1E9D"/>
    <w:rsid w:val="0041380A"/>
    <w:rsid w:val="00445FBA"/>
    <w:rsid w:val="00447D16"/>
    <w:rsid w:val="00460623"/>
    <w:rsid w:val="0046732C"/>
    <w:rsid w:val="00472D39"/>
    <w:rsid w:val="00481E3C"/>
    <w:rsid w:val="004A2290"/>
    <w:rsid w:val="004C3144"/>
    <w:rsid w:val="004D08A0"/>
    <w:rsid w:val="004D3852"/>
    <w:rsid w:val="004E3160"/>
    <w:rsid w:val="004E3548"/>
    <w:rsid w:val="0050113D"/>
    <w:rsid w:val="00513938"/>
    <w:rsid w:val="00524795"/>
    <w:rsid w:val="005303EC"/>
    <w:rsid w:val="00547E24"/>
    <w:rsid w:val="005D2DFB"/>
    <w:rsid w:val="005E4BAE"/>
    <w:rsid w:val="005F0875"/>
    <w:rsid w:val="005F43CF"/>
    <w:rsid w:val="00647729"/>
    <w:rsid w:val="00654068"/>
    <w:rsid w:val="00655AAE"/>
    <w:rsid w:val="006655F1"/>
    <w:rsid w:val="0067188E"/>
    <w:rsid w:val="006A3222"/>
    <w:rsid w:val="006C52CE"/>
    <w:rsid w:val="007044E3"/>
    <w:rsid w:val="007058B4"/>
    <w:rsid w:val="0072408A"/>
    <w:rsid w:val="0072453C"/>
    <w:rsid w:val="0075097C"/>
    <w:rsid w:val="007540BD"/>
    <w:rsid w:val="0076584B"/>
    <w:rsid w:val="007703A8"/>
    <w:rsid w:val="0078075C"/>
    <w:rsid w:val="007810A6"/>
    <w:rsid w:val="007C7B42"/>
    <w:rsid w:val="007F72F2"/>
    <w:rsid w:val="0081044B"/>
    <w:rsid w:val="00831A04"/>
    <w:rsid w:val="00846414"/>
    <w:rsid w:val="00864831"/>
    <w:rsid w:val="00885099"/>
    <w:rsid w:val="00912376"/>
    <w:rsid w:val="00930D06"/>
    <w:rsid w:val="00951C4B"/>
    <w:rsid w:val="00955FE2"/>
    <w:rsid w:val="00957E72"/>
    <w:rsid w:val="009800DF"/>
    <w:rsid w:val="00985C3A"/>
    <w:rsid w:val="009A5256"/>
    <w:rsid w:val="009B2149"/>
    <w:rsid w:val="009D4A20"/>
    <w:rsid w:val="009E796C"/>
    <w:rsid w:val="009F6FA8"/>
    <w:rsid w:val="009F70CE"/>
    <w:rsid w:val="00A07664"/>
    <w:rsid w:val="00A20AD9"/>
    <w:rsid w:val="00A6235A"/>
    <w:rsid w:val="00A96A25"/>
    <w:rsid w:val="00AA072C"/>
    <w:rsid w:val="00AB70D6"/>
    <w:rsid w:val="00AC375E"/>
    <w:rsid w:val="00AD1534"/>
    <w:rsid w:val="00AF6364"/>
    <w:rsid w:val="00B032A4"/>
    <w:rsid w:val="00B2741E"/>
    <w:rsid w:val="00B705A9"/>
    <w:rsid w:val="00B806DE"/>
    <w:rsid w:val="00B83B88"/>
    <w:rsid w:val="00B9531F"/>
    <w:rsid w:val="00C04A6F"/>
    <w:rsid w:val="00C24FEE"/>
    <w:rsid w:val="00C5237B"/>
    <w:rsid w:val="00C54264"/>
    <w:rsid w:val="00C64FF9"/>
    <w:rsid w:val="00C821A8"/>
    <w:rsid w:val="00C83B37"/>
    <w:rsid w:val="00C96063"/>
    <w:rsid w:val="00CB0BC2"/>
    <w:rsid w:val="00CB19E5"/>
    <w:rsid w:val="00CC350C"/>
    <w:rsid w:val="00D3137B"/>
    <w:rsid w:val="00D40A66"/>
    <w:rsid w:val="00D6776B"/>
    <w:rsid w:val="00D80959"/>
    <w:rsid w:val="00D930CF"/>
    <w:rsid w:val="00D955CB"/>
    <w:rsid w:val="00E12817"/>
    <w:rsid w:val="00E35CAD"/>
    <w:rsid w:val="00E53BA5"/>
    <w:rsid w:val="00E546D9"/>
    <w:rsid w:val="00E76A6C"/>
    <w:rsid w:val="00EA2DD7"/>
    <w:rsid w:val="00EA6145"/>
    <w:rsid w:val="00EB7904"/>
    <w:rsid w:val="00EC694B"/>
    <w:rsid w:val="00F039C5"/>
    <w:rsid w:val="00F04EC3"/>
    <w:rsid w:val="00F32000"/>
    <w:rsid w:val="00F45C10"/>
    <w:rsid w:val="00F474B7"/>
    <w:rsid w:val="00F65748"/>
    <w:rsid w:val="00FA76DA"/>
    <w:rsid w:val="00FB093D"/>
    <w:rsid w:val="00FD16BF"/>
    <w:rsid w:val="00FE06F6"/>
    <w:rsid w:val="00FE1EAA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17334C"/>
    <w:rPr>
      <w:b/>
      <w:bCs/>
    </w:rPr>
  </w:style>
  <w:style w:type="paragraph" w:styleId="Web">
    <w:name w:val="Normal (Web)"/>
    <w:basedOn w:val="a"/>
    <w:uiPriority w:val="99"/>
    <w:unhideWhenUsed/>
    <w:rsid w:val="0011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4606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23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17334C"/>
    <w:rPr>
      <w:b/>
      <w:bCs/>
    </w:rPr>
  </w:style>
  <w:style w:type="paragraph" w:styleId="Web">
    <w:name w:val="Normal (Web)"/>
    <w:basedOn w:val="a"/>
    <w:uiPriority w:val="99"/>
    <w:unhideWhenUsed/>
    <w:rsid w:val="0011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4606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23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52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9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1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96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2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7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0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6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60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18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52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61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756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45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170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30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81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039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5763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05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453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106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91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9252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1548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3299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1471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12120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2989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20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78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07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260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6683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onitis@uhc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ubusinesshub.eu/en/missions-catalogue/eu-business-hub-smart-energy-week-autumn-202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6B01-92D3-40BE-BCC6-C072D9E0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kcci_kavala@outlook.com</cp:lastModifiedBy>
  <cp:revision>10</cp:revision>
  <cp:lastPrinted>2025-03-06T08:53:00Z</cp:lastPrinted>
  <dcterms:created xsi:type="dcterms:W3CDTF">2025-04-03T05:52:00Z</dcterms:created>
  <dcterms:modified xsi:type="dcterms:W3CDTF">2025-04-03T06:50:00Z</dcterms:modified>
</cp:coreProperties>
</file>