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WINE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MARKET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>Αγορά Οίνου στα Ηνωμένα Αραβικά Εμιράτα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25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EXECUTIVE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SUMMARY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αγορά οίνου των Ηνωμένων Αραβικών Εμιράτων παρουσιάζει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σαφή εμπορική δυνατότητα για ελληνικά οινοποιεία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αλλά η ευκαιρία δεν βρίσκεται στην απλή εισαγωγή ακόμη μίας ελληνικής ετικέτας. Η διαθέσιμη έρευνα δείχνει ότι το ελληνικό κρασί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ήδη έχει παρουσία στην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αγορά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κυρίως μέσω των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African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+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Eastern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Centaurus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International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όμως η παρουσία παραμένει σχετικά περιορισμένη σε αριθμό ετικετών και έντονα συγκεντρωμένη σε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entry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/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accessibile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tier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προϊόντα.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>Βα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>σικά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>συμ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>περάσματα</w:t>
      </w:r>
    </w:p>
    <w:p w:rsidR="00C32734" w:rsidRPr="00C32734" w:rsidRDefault="00C32734" w:rsidP="00C327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Υπάρχει αγορά για ελληνικό κρασί.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Kir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Yianni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Domaine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Sigalas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Tsantali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Boutari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έχουν επιβεβαιωμένη παρουσία στην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αγορά, συνεπώς το βασικό εμπορικό πρόβλημα δεν είναι η δημιουργία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category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awareness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από μηδενική βάση.</w:t>
      </w:r>
    </w:p>
    <w:p w:rsidR="00C32734" w:rsidRPr="00C32734" w:rsidRDefault="00C32734" w:rsidP="00C327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Το κενό βρίσκεται κυρίως στο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premium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segment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.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έρευνα εντοπίζει περιορισμένο βάθος σε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premium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/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single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estate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Assyrtiko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premium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Xinomavro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Nemea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Agiorgitiko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ενώ αρκετές άλλες ελληνικές ποικιλίες δεν εμφανίστηκαν σε επιβεβαιωμένες τρέχουσες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listings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Η α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γορά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είν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αι distributor-led.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Οι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African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+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Eastern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Centaurus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αποτελούν τα δύο πιο τεκμηριωμένα σημεία εισόδου για ελληνικό κρασί, με την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MMI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να αποτελεί σημαντικό στόχο λόγω κλίμακας αλλά χωρίς επιβεβαιωμένο ελληνικό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portfolio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στην παρούσα έρευνα.</w:t>
      </w:r>
    </w:p>
    <w:p w:rsidR="00C32734" w:rsidRPr="00C32734" w:rsidRDefault="00C32734" w:rsidP="00C327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Το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regulatory environment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είν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αι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κρίσιμο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.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Η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εισ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αγωγή 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λκοόλ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απα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ιτεί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UAE-licensed importer/wholesaler,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ενώ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η επ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ιλογή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registered commercial agency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αντι ordinary distribution agreement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έχει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σημ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αντικές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συνέ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πειες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ως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ρος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την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οκλειστικότητ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 και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την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έξοδο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από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τη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συνεργ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ασία.</w:t>
      </w:r>
    </w:p>
    <w:p w:rsidR="00C32734" w:rsidRPr="00C32734" w:rsidRDefault="00C32734" w:rsidP="00C327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Το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Dubai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έχει αυξημένο φορολογικό βάρος από το 2025.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Ο δημοτικός φόρος 30% επί των πωλήσεων αλκοόλ επανήλθε από 1 Ιανουαρίου 2025, μετά την αναστολή του κατά το 2023–2024.</w:t>
      </w:r>
    </w:p>
    <w:p w:rsidR="00C32734" w:rsidRPr="00C32734" w:rsidRDefault="00C32734" w:rsidP="00C327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Η αγορά απαιτεί διαφοροποιημένη προσέγγιση ανά τύπο οινοποιείου.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Boutique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producers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Santorini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/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Assyrtiko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producers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Xinomavro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producers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wineries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με στόχο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volume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χρειάζονται διαφορετικό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distributor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διαφορετικό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channel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strategy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Κεντρική εμπορική διαπίστωση: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πιο ελκυστική ευκαιρία για ελληνικά οινοποιεία δεν είναι «περισσότερο ελληνικό κρασί στο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», αλλά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περισσότερο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premium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differentiated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terroir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led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ελληνικό κρασί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Η υφιστάμενη ελληνική παρουσία είναι υπαρκτή αλλά περιορισμένη σε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SKU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depth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κυρίως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entry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level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positioning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6F779C" w:rsidRDefault="006F779C" w:rsidP="00C32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n-AE"/>
        </w:rPr>
      </w:pPr>
    </w:p>
    <w:p w:rsidR="006F779C" w:rsidRDefault="006F779C" w:rsidP="00C32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n-AE"/>
        </w:rPr>
      </w:pPr>
    </w:p>
    <w:p w:rsidR="006F779C" w:rsidRDefault="006F779C" w:rsidP="00C32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n-AE"/>
        </w:rPr>
      </w:pP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n-AE"/>
        </w:rPr>
        <w:t>Εκτίμηση μεγέθους αγοράς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Η διαθέσιμη έρευνα αναφέρει εκτίμηση της 6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Wresearch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για την αγορά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grape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wine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των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στα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USD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206 εκατ. το 2025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με προβλεπόμενη άνοδο στα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USD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272 εκατ. το 2032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Πρόκειται για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third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party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market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estimate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και όχι κυβερνητικό στατιστικό στοιχείο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επομένως θα πρέπει να χρησιμοποιείται ως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market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sizing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indicator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όχι ως επίσημο μέγεθος αγοράς.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5"/>
        <w:gridCol w:w="1561"/>
        <w:gridCol w:w="3145"/>
      </w:tblGrid>
      <w:tr w:rsidR="00C32734" w:rsidRPr="00C32734" w:rsidTr="00C327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Δείκτης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Τιμή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Status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UAE grape wine market, 2025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USD 206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εκ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ατ.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Third-party estimate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UAE grape wine market, 2032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USD 272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εκ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ατ.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Third-party projection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Απ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όλυτη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ύξηση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2025–2032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USD 66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εκ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ατ.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Υπ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ολογισμός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από τα παραπ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άνω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Ενδεικτική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συνολική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ύξηση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~32,0%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66 / 206</w:t>
            </w:r>
          </w:p>
        </w:tc>
      </w:tr>
    </w:tbl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Caption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: Η διαθέσιμη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third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party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εκτίμηση υποδηλώνει σημαντική αγορά με θετική μακροπρόθεσμη δυναμική, αλλά δεν πρέπει να αντιμετωπίζεται ως επίσημη κυβερνητική μέτρηση.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26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1. MARKET OVERVIEW &amp; DYNAMICS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1.1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Δομή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της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α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γοράς</w:t>
      </w:r>
      <w:proofErr w:type="spellEnd"/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αγορά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wine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λειτουργεί σε ένα περιβάλλον όπου η κατανάλωση αλκοόλ είναι θεσμικά επιτρεπτή αλλά αυστηρά ρυθμιζόμενη και διαφοροποιείται ανά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emirate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κανάλι.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Για τα ελληνικά οινοποιεία, αυτό σημαίνει ότι η εμπορική πρόσβαση δεν πρέπει να αντιμετωπίζεται ως απλή εξαγωγή προς έναν ενιαίο εθνικό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retailer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Η επ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ιλογή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importer → distributor → HORECA/off-trade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οτελεί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κρίσιμο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μέρος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του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business model.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υφιστάμενη έρευνα εντοπίζει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distributors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με διαφορετικά μοντέλα: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2"/>
        <w:gridCol w:w="1597"/>
        <w:gridCol w:w="1685"/>
        <w:gridCol w:w="1535"/>
        <w:gridCol w:w="1225"/>
        <w:gridCol w:w="1442"/>
      </w:tblGrid>
      <w:tr w:rsidR="00C32734" w:rsidRPr="00C32734" w:rsidTr="00C327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Distributor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Κύρι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α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λειτουργί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Ελληνικό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portfolio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HORECA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Retail / e-commerce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Αξιολόγηση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African + Eastern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Importer / distributor / retailer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Kir-Yianni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, Domaine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Sigalas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Ναι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Ναι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A —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άμεση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π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ροσέγγιση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Centaurus International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Importer / distributor / retailer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Tsantali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,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Boutari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Ναι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Ναι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A —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άμεση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π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ροσέγγιση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MMI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Importer / distributor / retailer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ιώθηκε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ελληνικό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brand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Ναι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Ναι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A —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σημ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αντικό open door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lastRenderedPageBreak/>
              <w:t>MBD International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Consultancy / distributor / brand development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ιώθηκε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Ναι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Όχι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ως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σικό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μοντέλο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A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γι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 boutique wineries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LeCru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Importer / distributor / retailer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ιώθηκε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Μη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ιωμένο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Ναι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B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CNI FZE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Importer / wholesaler / consultant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ιώθηκε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Μη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σα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φές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Όχι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B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Nobel Spirits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Importer / distributor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ιώθηκε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Ασ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αφές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Ασ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αφές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C</w:t>
            </w:r>
          </w:p>
        </w:tc>
      </w:tr>
    </w:tbl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Caption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: Η αγορά προσφέρει αρκετά διαφορετικά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routes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to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market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, αλλά μόνο οι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African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+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Eastern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Centaurus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εμφανίζουν στην έρευνα σαφές, επιβεβαιωμένο ελληνικό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portfolio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>1.2 Ζήτηση και καταναλωτικό περιβάλλον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αγορά πρέπει να αντιμετωπίζεται ως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πολυεπίπεδη καταναλωτική αγορά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, όπου η ζήτηση επηρεάζεται από τον τουρισμό, τη μεγάλη παρουσία διεθνών κατοίκων και την πολιτισμική ιδιαιτερότητα της χώρας.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έρευνα υπογραμμίζει ειδικά ότι υπάρχει σημαντική εξοικείωση με την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ελληνική γαστρονομία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αλλά πολύ μικρότερη γνώση της ελληνικής ποτοποιίας και οινοποιίας. Αυτό δημιουργεί ένα συγκεκριμένο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commercial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implication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: η ελληνική γαστρονομική αναγνωρισιμότητα μπορεί να λειτουργήσει ως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entry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point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αλλά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δεν μεταφράζεται αυτόματα σε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wine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awareness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Τουριστική ζήτηση: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σύνδεση με τη Σαντορίνη αποτελεί δυνητικά ισχυρό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commercial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asset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καθώς 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destination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recognition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μπορεί να υποστηρίξει 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positioning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του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Assyrtiko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Η έρευνα το χαρακτηρίζει ως πραγματικό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commercial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hook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, χωρίς όμως να έχει επιβεβαιωθεί ότι αξιοποιείται συστηματικά από την αγορά.</w:t>
      </w:r>
    </w:p>
    <w:p w:rsidR="00C32734" w:rsidRPr="00C32734" w:rsidRDefault="00C32734" w:rsidP="00C32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Διεθνείς καταναλωτές: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αγορά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premium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wine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πρέπει να προσεγγίζεται με διεθνή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benchmarks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όχι αποκλειστικά ως «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Greek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wine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shelf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».</w:t>
      </w:r>
    </w:p>
    <w:p w:rsidR="00C32734" w:rsidRPr="00C32734" w:rsidRDefault="00C32734" w:rsidP="00C32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Asian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professionals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Το υλικό της έρευνας δεν παρέχει ποσοτικοποιημένη ανάλυση της συγκεκριμένης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demographic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ομάδας.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Δεν είναι επομένως δυνατό να επιβεβαιωθεί από το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source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material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συγκεκριμένο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consumption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pattern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για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Asian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professionals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nationals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/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local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cultural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norms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έρευνα τεκμηριώνει την ανάγκη για αυστηρή συμμόρφωση με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licensing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local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alcohol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rules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αλλά δεν παρέχει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quantified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στοιχεία κατανάλωσης κρασιού από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nationals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Δεν θα πρέπει να δημιουργηθεί σχετικό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market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size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assumption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χωρίς πρόσθετη έρευνα.</w:t>
      </w:r>
    </w:p>
    <w:p w:rsidR="00C32734" w:rsidRPr="00C32734" w:rsidRDefault="00C32734" w:rsidP="00C3273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Consumer insight: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Η UAE 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γορά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δεν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χρειάζετ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μόνο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distribution.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Χρειάζετ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αι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category education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. Η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έρευν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της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Ελληνικής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Πρεσ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βείας ανα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φέρετ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σε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σημ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αντική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γνώση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της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lastRenderedPageBreak/>
        <w:t>ελληνικής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γα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στρονομί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ας 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λλά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«minimal knowledge of Greek drinks»,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γεγονός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ου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ενισχύει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την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ξί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των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tastings, sommelier education και wine-led activations.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27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2. REGULATORY &amp; CULTURAL CONTEXT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2.1 Licensing και local importer requirement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εισαγωγή αλκοόλ απαιτεί συνεργασία με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licensed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entity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Η έρευνα καταλήγει ότι ένα ξένο οινοποιείο δεν μπορεί να εισάγει και να διανέμει απευθείας χωρίς κατάλληλα αδειοδοτημένο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local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entity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Εμπορική συνέπεια: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επιλογή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importer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/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distributor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αποτελεί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regulatory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requirement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ταυτόχρονα στρατηγική επιλογή.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σωστό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partner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ρέ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πει να 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ξιολογείτ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όχι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μόνο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β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άσει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portfolio 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λλά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και β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άσει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licensing capability, channel access και ability to develop the brand.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 xml:space="preserve">2.2 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Dubai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σημαντικότερη φορολογική αλλαγή που καταγράφεται στην έρευνα αφορά την επαναφορά του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30%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Dubai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Municipality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tax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επί των πωλήσεων αλκοόλ από 1 Ιανουαρίου 2025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, μετά από διετή αναστολή κατά το 2023–2024.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4"/>
        <w:gridCol w:w="4933"/>
      </w:tblGrid>
      <w:tr w:rsidR="00C32734" w:rsidRPr="00C32734" w:rsidTr="00C327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Πα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ράμετρος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Dubai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Δημοτικός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φόρος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λκοόλ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30%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Επα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νέν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αρξη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1 Ια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νου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αρίου 2025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Περίοδος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ανα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στολής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2023–2024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Επ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ίδρ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αση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Αυξάνει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το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commercial cost stack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Strategic implication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Απα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ιτεί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π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ροσεκτικό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landed-cost και pricing model</w:t>
            </w:r>
          </w:p>
        </w:tc>
      </w:tr>
    </w:tbl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Caption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: Το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Dubai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παραμένει βασική αγορά εισόδου, αλλά η επαναφορά του 30%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tax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πρέπει να ενσωματώνεται στον οικονομικό σχεδιασμό πριν από οποιοδήποτε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quotation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 xml:space="preserve">2.3 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Abu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Dhabi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έρευνα αναφέρει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20%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equivalent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municipal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tax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για 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Abu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Dhabi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έναντι 30% στο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Dubai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αλλά το στοιχείο χαρακτηρίζεται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partially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confirmed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προτείνεται επαλήθευση από την αρμόδια αρχή του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Abu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Dhabi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πριν χρησιμοποιηθεί ως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definitive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legal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fact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Συνεπώς: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report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δεν πρέπει να παρουσιάζει το 20% ως οριστικά επιβεβαιωμένο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regulatory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fact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Abu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Dhabi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εμφανίζεται ωστόσο ως σημαντικό εμπορικό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hub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για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premium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boutique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wines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με εταιρείες όπως η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LeCru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η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MBD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International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να έχουν παρουσία εκεί.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lastRenderedPageBreak/>
        <w:t xml:space="preserve">2.4 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Sharjah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 xml:space="preserve"> και λοιπά 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emirates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Το διαθέσιμο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research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δεν παρέχει επαρκώς τεκμηριωμένη,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emirate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specific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ανάλυση για το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Sharjah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ώστε να διατυπωθεί με ασφάλεια πλήρης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licensing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comparison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με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Dubai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Abu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Dhabi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[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CALLOUT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BOX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—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Burgundy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Border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/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Regulatory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Warning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]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br/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Sharjah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Δεν πρέπει να μεταφερθούν αυτόματα οι κανόνες του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Dubai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ή του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Abu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Dhabi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στο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Sharjah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Το συγκεκριμένο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research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δεν παρέχει επαρκή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primary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source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τεκμηρίωση για να παρουσιαστεί λεπτομερής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Sharjah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alcohol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regime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Απαιτείται ξεχωριστή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legal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verification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πριν από εμπορική δραστηριοποίηση στο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emirate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 xml:space="preserve">2.5 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Customs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VAT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landed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cost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έρευνα καταγράφει ότι το γενικό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customs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duty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είναι 5%, αλλά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το αλκοόλ ειδικά υπόκειται σε 50%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customs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duty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επί της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CIF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αξίας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Παράλληλα, 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VAT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framework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αναφέρεται στο 5%.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landed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cost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model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πρέπει επομένως να βασίζεται σε πραγματικά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quotes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: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FOB / ex-winery price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  <w:t>→ Freight &amp; insurance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  <w:t xml:space="preserve">→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50% alcohol customs duty on CIF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  <w:t xml:space="preserve">→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5% VAT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  <w:t>→ Distributor margin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  <w:t>→ Relevant municipal tax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  <w:t>→ Retailer / HORECA margin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Οι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distributor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margins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δεν δημοσιεύονται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η έρευνα δεν υποστηρίζει τη χρήση ενός αυθαίρετου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standard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margin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28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3. COMPETITOR &amp; CHANNEL ANALYSIS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3.1 On-trade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έν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αντι Off-trade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>Off</w:t>
      </w: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>trade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off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trade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είναι το πιο καθαρά τεκμηριωμένο κανάλι για ελληνικό κρασί στην παρούσα έρευνα.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Η Centaurus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αθέτει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ενεργό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e-commerce store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με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Tsantali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και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Boutari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SKUs,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ενώ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η African + Eastern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αθέτει retail footprint και e-commerce capability.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lastRenderedPageBreak/>
        <w:t>Ισχυρότερο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use case: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Xinomavro και accessible Greek wines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ου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μπ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ορούν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να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ποθετηθούν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σε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retail shelf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με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σα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φές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price/value proposition.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>On-trade / HORECA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HORECA απ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οτελεί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ιδι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αίτερα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σημ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αντικό channel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premium Greek wine, 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λλά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η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έρευν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αθέτει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ολύ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εριορισμέν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verified price data.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Δεν εντοπίστηκε επιβεβαιωμένη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restaurant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price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για ελληνική ετικέτα.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Τα 3–5x retail HORECA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markups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ανα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φέροντ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μόνο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ως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industry rule of thumb από third-party trade sources και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δεν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π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ρέ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πει να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χρησιμο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ποιούνται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ως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verified Greek-wine margin assumption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Ισχυρότερο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use case: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boutique, premium, terroir-driven wineries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ου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χρειάζοντ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αι sommelier recommendation και consumer education.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29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3.2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Ελληνικά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κρ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ασιά π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ου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έχουν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επιβεβα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ιωθεί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2"/>
        <w:gridCol w:w="1562"/>
        <w:gridCol w:w="1650"/>
        <w:gridCol w:w="1339"/>
        <w:gridCol w:w="2323"/>
      </w:tblGrid>
      <w:tr w:rsidR="00C32734" w:rsidRPr="00C32734" w:rsidTr="00C327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Ελληνικό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brand / wine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Ποικιλί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UAE partner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Κα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νάλι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ιωμένη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τιμή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Kir-Yianni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Xinomavro / Assyrtiko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African + Eastern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Off-trade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β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ρέθηκε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Domaine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Sigalas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Assyrtiko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African + Eastern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Off-trade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β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ρέθηκε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Tsantali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– Culture of Xinomavro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Xinomavro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Centaurus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Off-trade / online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AED 46 / 75cl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Tsantali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–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Makedonikos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Red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Merlot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Centaurus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Off-trade / online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κατα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γράφηκε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Boutari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–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Naoussa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Dry Red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Xinomavro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Centaurus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Off-trade / online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κατα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γράφηκε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Boutari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–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Kretikos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Vilana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White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Vilana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Centaurus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Off-trade / online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Promotional price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κατα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γράφηκε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Gaia S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Agiorgitiko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Agiorgitiko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ιώθηκε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HORECA sighting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N/A</w:t>
            </w:r>
          </w:p>
        </w:tc>
      </w:tr>
    </w:tbl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Caption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: Η ελληνική παρουσία είναι υπαρκτή, αλλά το διαθέσιμο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evidence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δείχνει περιορισμένο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SKU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depth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και μόλις ένα πλήρως επιβεβαιωμένο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retail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price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point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30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 xml:space="preserve">3.3 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Price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intelligence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Η μοναδική πλήρως τεκμηριωμένη τιμή λιανικής που εντοπίστηκε ήταν: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Tsantali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Naoussa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“Culture of Xinomavro” — AED 46 / 75cl.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lastRenderedPageBreak/>
        <w:t xml:space="preserve">Η τιμή αυτή μπορεί να χρησιμοποιηθεί ως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benchmark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για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entry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Greek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wine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αλλά όχι ως βάση για πλήρες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price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ladder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2311"/>
        <w:gridCol w:w="2901"/>
      </w:tblGrid>
      <w:tr w:rsidR="00C32734" w:rsidRPr="00C32734" w:rsidTr="00C327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Price intelligence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Εύρημ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Confidence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Greek wine retail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AED 46 / 75cl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High —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συγκεκριμένο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SKU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HORECA Greek wine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ιώθηκε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Low / No evidence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Wholesale price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δημοσιεύετ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αι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No public data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Distributor margin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ιώθηκε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Unknown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Duty-free Greek wine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β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ρέθηκε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SKU/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τιμή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No evidence</w:t>
            </w:r>
          </w:p>
        </w:tc>
      </w:tr>
    </w:tbl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Caption: 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Δεν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 υπ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άρχει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 επα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ρκές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δείγμ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α 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α α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ξιό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πιστο Greek-wine price segmentation· απα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ιτείτ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αι direct distributor pricing ή physical retail audit.</w:t>
      </w:r>
    </w:p>
    <w:p w:rsidR="00C32734" w:rsidRPr="00C32734" w:rsidRDefault="00C32734" w:rsidP="00C3273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Pricing warning: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bookmarkStart w:id="0" w:name="_GoBack"/>
      <w:bookmarkEnd w:id="0"/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research υπ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οστηρίζει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μόνο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AED 46 benchmark και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confirmed regulatory cost stack.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31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  <w:t xml:space="preserve">4. 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COMPETITIVE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GAPS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  <w:t xml:space="preserve"> &amp; 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MARKET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OPPORTUNITIES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ανάλυση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gap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δεν πρέπει να ερμηνεύεται ως απόδειξη ότι ένα προϊόν «δεν υπάρχει» στην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Η απ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ουσί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online evidence απ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οτελεί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signal και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όχι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proof of absence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4"/>
        <w:gridCol w:w="3251"/>
        <w:gridCol w:w="1263"/>
        <w:gridCol w:w="1988"/>
      </w:tblGrid>
      <w:tr w:rsidR="00C32734" w:rsidRPr="00C32734" w:rsidTr="00C327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Κα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τηγορί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Evidence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Confidence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Εμ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πορική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ερμηνεί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Premium Santorini Assyrtiko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Sigalas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 xml:space="preserve"> υπάρχει, αλλά δεν εντοπίστηκε 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dedicated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 xml:space="preserve"> 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range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Medium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Premium destination-led opportunity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Premium Xinomavro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Tsantali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/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Boutari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υπ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άρχουν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σε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entry tier· premium single-vineyard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ιώθηκε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Medium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Clear upgrade opportunity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Nemea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Agiorgitiko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Μόνο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μί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 HORECA sighting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Medium-Low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Potential gap,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χρειάζετ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αι validation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Malagousia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/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Moschofilero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β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ρέθηκε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current UAE presence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Low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Potential,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όχι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confirmed gap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Savatiano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/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Vidiano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/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Limniona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/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Mavrotragano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β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ρέθηκε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evidence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Low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Potential white space,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όχι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confirmed absence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Premium rosé / sparkling / orange / natural / organic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Δεν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β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ρέθηκε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current UAE evidence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Low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Directional opportunity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lastRenderedPageBreak/>
              <w:t>Retsina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 xml:space="preserve">Δεν βρέθηκε 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UAE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 xml:space="preserve"> 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retail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 xml:space="preserve"> 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listing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 xml:space="preserve"> παρότι παραγωγοί υπάρχουν στην αγορά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Medium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Αξίζει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direct distributor validation</w:t>
            </w:r>
          </w:p>
        </w:tc>
      </w:tr>
    </w:tbl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Caption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: Το ισχυρότερο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opportunity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signal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είναι το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premiumisation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της ελληνικής παρουσίας, όχι η προσπάθεια να παρουσιαστούν οι βασικές ελληνικές ποικιλίες ως άγνωστες στην αγορά.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n-AE"/>
        </w:rPr>
        <w:t xml:space="preserve">Κύρια </w:t>
      </w: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>opportunity</w:t>
      </w: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>thesis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Η έρευνα καταλήγει σε μία σαφή εμπορική θέση: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Η ελληνική κατηγορία δεν είναι “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untapped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” — είναι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underdeveloped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Υπάρχει ήδη βασική παρουσία των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Tsantali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Boutari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Kir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Yianni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Domaine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Sigalas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Το μεγαλύτερο κενό αφορά το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premium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/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boutique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single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estate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positioning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, ιδιαίτερα σε:</w:t>
      </w:r>
    </w:p>
    <w:p w:rsidR="00C32734" w:rsidRPr="00C32734" w:rsidRDefault="00C32734" w:rsidP="00C327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Santorini Assyrtiko</w:t>
      </w:r>
    </w:p>
    <w:p w:rsidR="00C32734" w:rsidRPr="00C32734" w:rsidRDefault="00C32734" w:rsidP="00C327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Single-vineyard Xinomavro</w:t>
      </w:r>
    </w:p>
    <w:p w:rsidR="00C32734" w:rsidRPr="00C32734" w:rsidRDefault="00C32734" w:rsidP="00C327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Nemea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Agiorgitiko</w:t>
      </w:r>
      <w:proofErr w:type="spellEnd"/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32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  <w:t xml:space="preserve">5. 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DISTRIBUTOR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STRATEGY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val="el-GR" w:eastAsia="en-AE"/>
        </w:rPr>
        <w:t>Προτεραιότητα ανά τύπο ελληνικού οινοποιείου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7"/>
        <w:gridCol w:w="2040"/>
        <w:gridCol w:w="1606"/>
        <w:gridCol w:w="1865"/>
        <w:gridCol w:w="1598"/>
      </w:tblGrid>
      <w:tr w:rsidR="00C32734" w:rsidRPr="00C32734" w:rsidTr="00C327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Τύ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πος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οινο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ποιείου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Προτεινόμενοι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partners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Primary channel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Positioning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Priority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Boutique / premium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MBD,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LeCru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, CNI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HORECA / wine bars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Super-premium, terroir-led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High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Santorini / Assyrtiko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African + Eastern,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LeCru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Retail + hotel wine lists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Premium / destination-led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High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Xinomavro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Centaurus, African + Eastern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Off-trade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Entry–mid / premium upgrade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High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Organic / natural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CNI,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LeCru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Curated HORECA / retail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Niche premium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Medium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Medium-sized / volume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African + Eastern, MMI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Retail + HORECA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Scale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High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Large winery / national UAE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African + Eastern, MMI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All channels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National distribution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High, but legally sensitive</w:t>
            </w:r>
          </w:p>
        </w:tc>
      </w:tr>
    </w:tbl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lastRenderedPageBreak/>
        <w:t>*Η κατα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λληλότητ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των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CNI/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LeCru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 organic/natural Greek wine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είν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αι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commercial inference και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όχι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επιβεβα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ιωμένο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distributor fit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.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33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6. LEGAL &amp; COMMERCIAL EXCLUSIVITY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Η επ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ιλογή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μετ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αξύ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registered commercial agency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ordinary distribution agreement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οτελεί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μί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 από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τις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σημ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αντικότερες απ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οφάσεις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εισόδου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στην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γορά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Η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έρευν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βα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σίζετ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σε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legal briefings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σχετικά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με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τον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Federal Law No. 3 of 2022 on the Regulation of Commercial Agencies,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σε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ισχύ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από 15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Ιουνίου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2023, κα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θώς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και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στο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Federal Decree-Law No. 36 of 2023 on Regulating Competition.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6"/>
        <w:gridCol w:w="3426"/>
        <w:gridCol w:w="3324"/>
      </w:tblGrid>
      <w:tr w:rsidR="00C32734" w:rsidRPr="00C32734" w:rsidTr="00C327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Θέμ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Registered Commercial Agency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Ordinary Distribution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Statutory exclusivity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Ναι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,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εντός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συμφωνημένης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π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εριοχής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 w:eastAsia="en-AE"/>
              </w:rPr>
              <w:t>Όχι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>, εκτός εάν συμφωνηθεί συμβατικά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Multiple distributors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Περιορισμένο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από agency structure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Πιο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ευέλικτο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Territory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UAE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 xml:space="preserve"> ή συγκεκριμένο/α 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emirates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Συμ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βατικά κα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θοριζόμενο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Termination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Ισχυρότερη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statutory protection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Βάσει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contract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Flexibility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γι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α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νέο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entrant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Χα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μηλότερη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Υψηλότερη</w:t>
            </w:r>
            <w:proofErr w:type="spellEnd"/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Strategic risk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Υψηλότερο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λόγω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δυσκολότερης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εξόδου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Χα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μηλότερο</w:t>
            </w:r>
            <w:proofErr w:type="spellEnd"/>
          </w:p>
        </w:tc>
      </w:tr>
    </w:tbl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Caption: 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α 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έν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α 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νέο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ελληνικό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 brand, η ordinary distribution route π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ροσφέρει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μεγ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αλύτερη 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δυν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ατότητα market testing π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ριν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 από 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μί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α 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δύσκολ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α ανα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στρέψιμη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 απ</w:t>
      </w:r>
      <w:proofErr w:type="spellStart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οκλειστική</w:t>
      </w:r>
      <w:proofErr w:type="spellEnd"/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 xml:space="preserve"> agency relationship.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>Competition-law consideration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Η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έρευν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επ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ισημ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αίνει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ότι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νεότερο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UAE Competition Law και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σχετικές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executive regulations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δημιουργούν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ρόσθετο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competition-law lens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clauses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ου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φορούν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exclusivity, territorial restrictions και resale-price restrictions.</w:t>
      </w:r>
    </w:p>
    <w:p w:rsidR="00C32734" w:rsidRPr="00C32734" w:rsidRDefault="00C32734" w:rsidP="00C3273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Μην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παρα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χωρείτ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αι UAE-wide exclusivity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χωρίς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legal review.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  <w:t xml:space="preserve">Η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έρευν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ροτείνει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εμ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πορικά,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όχι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ως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νομική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απα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ίτηση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ρώτο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έτος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ordinary/unregistered distribution, single-emirate ή Dubai-first,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με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performance-based renewal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ριν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από οπ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αδήποτε UAE-wide protected exclusivity. Η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τελική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δομή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ρέ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πει να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ελεγχθεί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από UAE counsel.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34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lastRenderedPageBreak/>
        <w:t>7. STRATEGIC RECOMMENDATIONS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7.1 Recommendation 1 —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Premiumise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,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μην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α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ντ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αγωνιστείτε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μόνο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στην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τιμή</w:t>
      </w:r>
      <w:proofErr w:type="spellEnd"/>
    </w:p>
    <w:p w:rsidR="00C32734" w:rsidRPr="00C32734" w:rsidRDefault="00C32734" w:rsidP="00C327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Αποφύγετε το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commodity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positioning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.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είσοδος με αποκλειστικά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price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led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proposition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θα φέρει το νέο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brand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απέναντι στα υπάρχοντα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Xinomavro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SKUs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Χρησιμοποιήστε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terroir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ως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differentiation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.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Santorini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Naoussa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Nemea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προσφέρουν σαφή γεωγραφική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varietal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αφήγηση.</w:t>
      </w:r>
    </w:p>
    <w:p w:rsidR="00C32734" w:rsidRPr="00C32734" w:rsidRDefault="00C32734" w:rsidP="00C327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Δημιουργήστε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premium ladder.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Entry SKU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 volume και premium/single-vineyard SKU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margin και brand building.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7.2 Recommendation 2 — HORECA-first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α boutique producers</w:t>
      </w:r>
    </w:p>
    <w:p w:rsidR="00C32734" w:rsidRPr="00C32734" w:rsidRDefault="00C32734" w:rsidP="00C327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Ξεκινήστε από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sommeliers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.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περιορισμένη γνώση ελληνικού κρασιού καθιστά 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sommelier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recommendation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σημαντικό μηχανισμό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trial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Χρησιμοποιήστε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tastings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.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εκπαίδευση πρέπει να προηγείται της μεγάλης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retail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rollout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Συνδέστε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wine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destination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.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Ειδικά για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Santorini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Assyrtiko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η τουριστική αναγνωρισιμότητα μπορεί να λειτουργήσει ως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bridge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μεταξύ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destination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familiarity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wine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purchase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7.3 Recommendation 3 — Distributor selection α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νά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business model</w:t>
      </w:r>
    </w:p>
    <w:p w:rsidR="00C32734" w:rsidRPr="00C32734" w:rsidRDefault="00C32734" w:rsidP="00C327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African + Eastern: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ρώτη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επ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ιλογή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 premium Santorini,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μεγ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αλύτερα wineries και brands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ου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θέλουν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scale.</w:t>
      </w:r>
    </w:p>
    <w:p w:rsidR="00C32734" w:rsidRPr="00C32734" w:rsidRDefault="00C32734" w:rsidP="00C327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Centaurus: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ισχυρή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επ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ιλογή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Xinomavro και wineries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ου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θέλουν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άμεση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ρόσ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βαση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σε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validated Greek-wine retail channel.</w:t>
      </w:r>
    </w:p>
    <w:p w:rsidR="00C32734" w:rsidRPr="00C32734" w:rsidRDefault="00C32734" w:rsidP="00C327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MMI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στρατηγικό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target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για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volume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/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national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distribution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με το πλεονέκτημα ότι δεν εντοπίστηκε επιβεβαιωμένο ελληνικό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brand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στο διαθέσιμο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portfolio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MBD: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κα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τάλληλο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boutique/first-time-to-UAE wineries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ου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χρειάζοντ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αι brand development.</w:t>
      </w:r>
    </w:p>
    <w:p w:rsidR="00C32734" w:rsidRPr="00C32734" w:rsidRDefault="00C32734" w:rsidP="00C327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LeCru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/ CNI: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δεύτερο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κύμ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ροσέγγισης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curated/premium ή first-time exporters.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7.4 Recommendation 4 —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Μην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δεσμευτείτε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π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ρόωρ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α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σε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UAE-wide exclusivity</w:t>
      </w:r>
    </w:p>
    <w:p w:rsidR="00C32734" w:rsidRPr="00C32734" w:rsidRDefault="00C32734" w:rsidP="00C327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Ξεκινήστε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με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test market.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Ιδ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ανικά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εριορισμένο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territory/channel agreement.</w:t>
      </w:r>
    </w:p>
    <w:p w:rsidR="00C32734" w:rsidRPr="00C32734" w:rsidRDefault="00C32734" w:rsidP="00C327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Ορίστε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measurable KPIs.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Listing count, sell-through, HORECA placements και marketing activations.</w:t>
      </w:r>
    </w:p>
    <w:p w:rsidR="00C32734" w:rsidRPr="00C32734" w:rsidRDefault="00C32734" w:rsidP="00C327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Συνδέστε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renewal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με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performance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.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exclusivity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πρέπει να ανταλλάσσεται με μετρήσιμη επένδυση του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distributor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lastRenderedPageBreak/>
        <w:t xml:space="preserve">Ελέγξτε το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agency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status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.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νομική μορφή της συμφωνίας έχει ουσιαστικές συνέπειες στην έξοδο.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7.5 Recommendation 5 —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Χτίστε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pricing από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το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 xml:space="preserve"> landed cost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pricing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model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πρέπει να ξεκινά από: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FOB → Freight → 50% alcohol customs duty → VAT → Distributor economics → Municipal tax → Retail/HORECA economics.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Δεν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ρέ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πει να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εισ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αχθεί 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υθ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αίρετο distributor margin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στο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financial model, κα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θώς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η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έρευν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δεν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εντό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πισε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δημοσιευμένους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wholesale price lists.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35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8. FINAL PRIORITY LIST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1778"/>
        <w:gridCol w:w="3418"/>
        <w:gridCol w:w="1845"/>
        <w:gridCol w:w="1349"/>
      </w:tblGrid>
      <w:tr w:rsidR="00C32734" w:rsidRPr="00C32734" w:rsidTr="00C327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Rank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Distributor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Γι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ατί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έχει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σημ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ασία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Κα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τάλληλος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γι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Priority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African + Eastern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ιωμέν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α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Kir-Yianni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&amp; Domaine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Sigalas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+ partner route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Premium, Santorini, volume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A — Immediate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Centaurus International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Επιβεβα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ιωμέν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α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Tsantali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&amp;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Boutari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με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live SKUs/pricing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Xinomavro, accessible tier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A — Immediate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MMI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 xml:space="preserve">Μεγάλη 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retail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>/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HORECA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 xml:space="preserve"> υποδομή, χωρίς επιβεβαιωμένο 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Greek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n-AE"/>
              </w:rPr>
              <w:t xml:space="preserve"> </w:t>
            </w: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brand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Volume / national distribution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A — Immediate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MBD International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Brand-development model, κα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τάλληλο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γι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α emerging brands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Boutique / first-time UAE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B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LeCru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Abu Dhabi premium positioning και active partner recruitment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Boutique / premium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B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CNI FZE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European focus + localization consulting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First-time exporters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B</w:t>
            </w:r>
          </w:p>
        </w:tc>
      </w:tr>
      <w:tr w:rsidR="00C32734" w:rsidRPr="00C32734" w:rsidTr="00C327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Nobel Spirits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Import/distribution capability α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λλά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π</w:t>
            </w:r>
            <w:proofErr w:type="spellStart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εριορισμένο</w:t>
            </w:r>
            <w:proofErr w:type="spellEnd"/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public evidence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Needs validation</w:t>
            </w:r>
          </w:p>
        </w:tc>
        <w:tc>
          <w:tcPr>
            <w:tcW w:w="0" w:type="auto"/>
            <w:vAlign w:val="center"/>
            <w:hideMark/>
          </w:tcPr>
          <w:p w:rsidR="00C32734" w:rsidRPr="00C32734" w:rsidRDefault="00C32734" w:rsidP="00C3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C32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C</w:t>
            </w:r>
          </w:p>
        </w:tc>
      </w:tr>
    </w:tbl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Caption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: Οι τρεις πρώτοι στόχοι προσφέρουν τις πιο άμεσα αξιοποιήσιμες εμπορικές διαδρομές, ενώ οι θέσεις 4–7 λειτουργούν ως δεύτερο κύμα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partner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eastAsia="en-AE"/>
        </w:rPr>
        <w:t>development</w:t>
      </w:r>
      <w:r w:rsidRPr="00C32734">
        <w:rPr>
          <w:rFonts w:ascii="Times New Roman" w:eastAsia="Times New Roman" w:hAnsi="Times New Roman" w:cs="Times New Roman"/>
          <w:i/>
          <w:iCs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36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 w:eastAsia="en-AE"/>
        </w:rPr>
        <w:t xml:space="preserve">9. </w:t>
      </w: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CONCLUSION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αγορά αποτελεί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ελκυστική αλλά απαιτητική αγορά εισόδου για ελληνικά οινοποιεία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. Το διαθέσιμο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evidence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δεν υποστηρίζει την άποψη ότι το ελληνικό κρασί είναι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lastRenderedPageBreak/>
        <w:t xml:space="preserve">ανύπαρκτο στην περιοχή. Αντίθετα, υπάρχει ήδη σαφής παρουσία των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Kir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Yianni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Domaine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Sigalas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Tsantali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Boutari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Η πραγματική στρατηγική ευκαιρία είναι η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αναβάθμιση της ελληνικής κατηγορίας από περιορισμένη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entry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level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παρουσία σε διαφοροποιημένο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premium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proposition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Το πιο ισχυρό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opportunity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set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βρίσκεται σε: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Santorini Assyrtiko → Premium Xinomavro → Nemea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Agiorgitiko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→ differentiated Greek varietals → premium rosé / sparkling / natural niches.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Η επιτυχία, ωστόσο, δεν θα εξαρτηθεί μόνο από το προϊόν. Θα εξαρτηθεί από τέσσερις παράγοντες:</w:t>
      </w:r>
    </w:p>
    <w:p w:rsidR="00C32734" w:rsidRPr="00C32734" w:rsidRDefault="00C32734" w:rsidP="00C327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Σωστός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licensed distributor</w:t>
      </w:r>
    </w:p>
    <w:p w:rsidR="00C32734" w:rsidRPr="00C32734" w:rsidRDefault="00C32734" w:rsidP="00C327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Σωστό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channel mix</w:t>
      </w:r>
    </w:p>
    <w:p w:rsidR="00C32734" w:rsidRPr="00C32734" w:rsidRDefault="00C32734" w:rsidP="00C327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Πειθ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αρχημένο landed-cost / pricing model</w:t>
      </w:r>
    </w:p>
    <w:p w:rsidR="00C32734" w:rsidRPr="00C32734" w:rsidRDefault="00C32734" w:rsidP="00C327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Ελεγχόμενη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χρήση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exclusivity 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με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measurable performance obligations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Γι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α boutique producers, η 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ροτεινόμενη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δι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αδρομή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είν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αι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HORECA / wine-bar entry → sommelier education → premium positioning → selective off-trade expansion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Για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medium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large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producers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η λογική είναι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scale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μέσω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African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+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Eastern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ή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MMI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με ιδιαίτερη προσοχή στη νομική δομή οποιασδήποτε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exclusivity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Το βασικό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strategic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principle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είναι συνεπώς:</w:t>
      </w:r>
    </w:p>
    <w:p w:rsidR="00C32734" w:rsidRPr="00C32734" w:rsidRDefault="00C32734" w:rsidP="00C3273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Η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δεν πρέπει να αντιμετωπιστεί ως αγορά “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bulk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distribution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”, αλλά ως αγορά επιλεκτικής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premium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ανάπτυξης, όπου το ελληνικό κρασί πρέπει να κερδίσει χώρο μέσω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provenance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varietal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differentiation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HORECA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advocacy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και σωστά δομημένου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distributor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relationship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pict>
          <v:rect id="_x0000_i1037" style="width:0;height:1.5pt" o:hralign="center" o:hrstd="t" o:hr="t" fillcolor="#a0a0a0" stroked="f"/>
        </w:pic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E"/>
        </w:rPr>
        <w:t>10. DATA LIMITATIONS &amp; DUE-DILIGENCE NOTES</w:t>
      </w:r>
    </w:p>
    <w:p w:rsidR="00C32734" w:rsidRPr="00C32734" w:rsidRDefault="00C32734" w:rsidP="00C327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Wholesale pricing: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Δεν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υπ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άρχουν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verified public distributor price lists.</w:t>
      </w:r>
    </w:p>
    <w:p w:rsidR="00C32734" w:rsidRPr="00C32734" w:rsidRDefault="00C32734" w:rsidP="00C327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HORECA pricing: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Δεν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β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ρέθηκε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verified UAE Greek-wine restaurant pricing.</w:t>
      </w:r>
    </w:p>
    <w:p w:rsidR="00C32734" w:rsidRPr="00C32734" w:rsidRDefault="00C32734" w:rsidP="00C327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Market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gaps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Η απουσία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online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listing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δεν αποδεικνύει απουσία από την αγορά.</w:t>
      </w:r>
    </w:p>
    <w:p w:rsidR="00C32734" w:rsidRPr="00C32734" w:rsidRDefault="00C32734" w:rsidP="00C327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Greek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brand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absence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Alpha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Estate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Ktima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Gerovassiliou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Ktima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Pavlidis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Biblia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Chora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Papagiannakos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Domaine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Hatzimichalis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Zacharias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Cambas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δεν επιβεβαιώθηκαν ως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current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UAE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presence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στο συγκεκριμένο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research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pass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, αλλά αυτό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δεν ισοδυναμεί με αποδεδειγμένη απουσία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Abu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Dhabi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municipal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tax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Το 20% χαρακτηρίζεται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partially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confirmed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απαιτεί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verification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πριν χρησιμοποιηθεί ως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definitive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figure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Sharjah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Δεν υπάρχει επαρκής τεκμηρίωση στο παρόν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research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για ασφαλή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emirate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specific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regulatory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conclusion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lastRenderedPageBreak/>
        <w:t>MMI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current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HORECA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footprint</w:t>
      </w:r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val="el-GR" w:eastAsia="en-AE"/>
        </w:rPr>
        <w:t>: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Τα παλαιότερα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references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σε 300+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hotels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/ 1,000+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restaurants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δεν έχουν επιβεβαιωθεί για το 2026 και δεν πρέπει να παρουσιαστούν ως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current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figures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</w:pPr>
      <w:r w:rsidRPr="00C32734">
        <w:rPr>
          <w:rFonts w:ascii="Times New Roman" w:eastAsia="Times New Roman" w:hAnsi="Times New Roman" w:cs="Times New Roman"/>
          <w:b/>
          <w:bCs/>
          <w:sz w:val="27"/>
          <w:szCs w:val="27"/>
          <w:lang w:eastAsia="en-AE"/>
        </w:rPr>
        <w:t>Source base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</w:pP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Η α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ρχική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έρευν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α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χρησιμο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ποίησε government/regulatory sources, legal briefings, primary company sources, Greek Embassy material και trade press. 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Το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market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size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estimate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της 6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Wresearch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και τα σχετικά στοιχεία χαρακτηρίζονται ρητά ως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third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-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party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 xml:space="preserve"> 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estimates</w:t>
      </w:r>
      <w:r w:rsidRPr="00C32734">
        <w:rPr>
          <w:rFonts w:ascii="Times New Roman" w:eastAsia="Times New Roman" w:hAnsi="Times New Roman" w:cs="Times New Roman"/>
          <w:sz w:val="24"/>
          <w:szCs w:val="24"/>
          <w:lang w:val="el-GR" w:eastAsia="en-AE"/>
        </w:rPr>
        <w:t>.</w:t>
      </w:r>
    </w:p>
    <w:p w:rsidR="00C32734" w:rsidRPr="00C32734" w:rsidRDefault="00C32734" w:rsidP="00C32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Κύριες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 xml:space="preserve"> π</w:t>
      </w:r>
      <w:proofErr w:type="spellStart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ηγές</w:t>
      </w:r>
      <w:proofErr w:type="spellEnd"/>
      <w:r w:rsidRPr="00C32734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:</w:t>
      </w:r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UAE Government / u.ae, Bird &amp; Bird, CMS,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Gowling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WLG, Bremer, HAS Law, Greek Embassy Abu Dhabi Economic &amp; Commercial Affairs Office, African + Eastern, Domaine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Sigalas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, MMI, </w:t>
      </w:r>
      <w:proofErr w:type="spellStart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LeCru</w:t>
      </w:r>
      <w:proofErr w:type="spellEnd"/>
      <w:r w:rsidRPr="00C32734">
        <w:rPr>
          <w:rFonts w:ascii="Times New Roman" w:eastAsia="Times New Roman" w:hAnsi="Times New Roman" w:cs="Times New Roman"/>
          <w:sz w:val="24"/>
          <w:szCs w:val="24"/>
          <w:lang w:eastAsia="en-AE"/>
        </w:rPr>
        <w:t>, MBD International, CNI και Centaurus International.</w:t>
      </w:r>
    </w:p>
    <w:p w:rsidR="00451217" w:rsidRPr="00AE475D" w:rsidRDefault="00451217">
      <w:pPr>
        <w:rPr>
          <w:lang w:val="el-GR"/>
        </w:rPr>
      </w:pPr>
    </w:p>
    <w:sectPr w:rsidR="00451217" w:rsidRPr="00AE47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91788"/>
    <w:multiLevelType w:val="multilevel"/>
    <w:tmpl w:val="CC20A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B6857"/>
    <w:multiLevelType w:val="multilevel"/>
    <w:tmpl w:val="3A5A1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190E62"/>
    <w:multiLevelType w:val="multilevel"/>
    <w:tmpl w:val="053E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DD768C"/>
    <w:multiLevelType w:val="multilevel"/>
    <w:tmpl w:val="6954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B26E3"/>
    <w:multiLevelType w:val="multilevel"/>
    <w:tmpl w:val="3130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2E72E3"/>
    <w:multiLevelType w:val="multilevel"/>
    <w:tmpl w:val="61E4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95608E"/>
    <w:multiLevelType w:val="multilevel"/>
    <w:tmpl w:val="CF92C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F433B2"/>
    <w:multiLevelType w:val="multilevel"/>
    <w:tmpl w:val="CC50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FF0B08"/>
    <w:multiLevelType w:val="multilevel"/>
    <w:tmpl w:val="BC1C2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734"/>
    <w:rsid w:val="003135C0"/>
    <w:rsid w:val="00451217"/>
    <w:rsid w:val="00650522"/>
    <w:rsid w:val="006F779C"/>
    <w:rsid w:val="00757C6C"/>
    <w:rsid w:val="00AE475D"/>
    <w:rsid w:val="00BD7CD4"/>
    <w:rsid w:val="00C3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5F71C"/>
  <w15:chartTrackingRefBased/>
  <w15:docId w15:val="{0AA2F30D-A94D-4FAE-9D7D-73B8A10E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4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7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7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7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9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3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0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4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9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3308</Words>
  <Characters>18861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2026-09-04T07:04:00Z</cp:lastPrinted>
  <dcterms:created xsi:type="dcterms:W3CDTF">2026-09-04T06:58:00Z</dcterms:created>
  <dcterms:modified xsi:type="dcterms:W3CDTF">2026-09-04T07:11:00Z</dcterms:modified>
</cp:coreProperties>
</file>