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18CB" w14:textId="4B985CD7" w:rsidR="00D07FED" w:rsidRPr="008D4BC3" w:rsidRDefault="00D07FED" w:rsidP="008D4BC3">
      <w:pPr>
        <w:spacing w:before="33"/>
        <w:ind w:right="55"/>
        <w:rPr>
          <w:b/>
          <w:w w:val="99"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</w:t>
      </w:r>
    </w:p>
    <w:p w14:paraId="7B406E79" w14:textId="438F0FF0" w:rsidR="008D4BC3" w:rsidRDefault="008D4BC3" w:rsidP="00D07FED">
      <w:pPr>
        <w:spacing w:line="360" w:lineRule="auto"/>
        <w:ind w:left="142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el-GR" w:eastAsia="el-GR"/>
        </w:rPr>
        <w:drawing>
          <wp:inline distT="0" distB="0" distL="0" distR="0" wp14:anchorId="320C3623" wp14:editId="58A16AE7">
            <wp:extent cx="628650" cy="695325"/>
            <wp:effectExtent l="0" t="0" r="0" b="952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F3EA51" w14:textId="1C85A741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ΕΛΛΗΝΙΚΗ ΔΗΜΟΚΡΑΤΙΑ                                                                                                                </w:t>
      </w:r>
    </w:p>
    <w:p w14:paraId="0A70FFA5" w14:textId="77777777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ΔΗΜΟΣ ΚΑΒΑΛΑΣ                                                                                           </w:t>
      </w:r>
    </w:p>
    <w:p w14:paraId="2C0C1BBC" w14:textId="77777777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>Δ</w:t>
      </w:r>
      <w:r>
        <w:rPr>
          <w:rFonts w:asciiTheme="minorHAnsi" w:hAnsiTheme="minorHAnsi" w:cstheme="minorHAnsi"/>
          <w:b/>
          <w:sz w:val="22"/>
          <w:szCs w:val="22"/>
          <w:lang w:val="el-GR" w:eastAsia="el-GR"/>
        </w:rPr>
        <w:t>ΙΕΥΘΥ</w:t>
      </w: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ΝΣΗ ΟΙΚΟΝΟΜΙΚΩΝ                                               </w:t>
      </w:r>
    </w:p>
    <w:p w14:paraId="6790B703" w14:textId="77777777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>ΤΜΗΜΑ ΠΡΟΜΗΘΕΙΩΝ</w:t>
      </w:r>
    </w:p>
    <w:p w14:paraId="35C9E560" w14:textId="77777777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0A2A44">
        <w:rPr>
          <w:rFonts w:asciiTheme="minorHAnsi" w:hAnsiTheme="minorHAnsi" w:cstheme="minorHAnsi"/>
          <w:b/>
          <w:sz w:val="22"/>
          <w:szCs w:val="22"/>
          <w:lang w:val="el-GR" w:eastAsia="el-GR"/>
        </w:rPr>
        <w:t>ΚΩΝΣΤΑΝΤΙΝΟΥ ΠΑΛΑΙΟΛΟΓΟΥ 4</w:t>
      </w: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>, Τ.Κ. 65403</w:t>
      </w:r>
    </w:p>
    <w:p w14:paraId="1D71744F" w14:textId="77777777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Πληροφορίες: Χινίσογλου </w:t>
      </w:r>
      <w:r>
        <w:rPr>
          <w:rFonts w:asciiTheme="minorHAnsi" w:hAnsiTheme="minorHAnsi" w:cstheme="minorHAnsi"/>
          <w:b/>
          <w:sz w:val="22"/>
          <w:szCs w:val="22"/>
          <w:lang w:val="el-GR" w:eastAsia="el-GR"/>
        </w:rPr>
        <w:t>Δέσποινα</w:t>
      </w: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</w:t>
      </w:r>
    </w:p>
    <w:p w14:paraId="652DEA5E" w14:textId="77777777" w:rsidR="00267EFF" w:rsidRDefault="007714B9" w:rsidP="003C5DBE">
      <w:pPr>
        <w:spacing w:after="120" w:line="200" w:lineRule="exact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Τηλέφωνο: 2513 500 </w:t>
      </w:r>
      <w:r w:rsidRPr="005A409E">
        <w:rPr>
          <w:rFonts w:asciiTheme="minorHAnsi" w:hAnsiTheme="minorHAnsi" w:cstheme="minorHAnsi"/>
          <w:b/>
          <w:sz w:val="22"/>
          <w:szCs w:val="22"/>
          <w:lang w:val="el-GR" w:eastAsia="el-GR"/>
        </w:rPr>
        <w:t>0</w:t>
      </w: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82    </w:t>
      </w:r>
    </w:p>
    <w:p w14:paraId="4C60AD72" w14:textId="348374D8" w:rsidR="003C5DBE" w:rsidRPr="00CA67EE" w:rsidRDefault="003C5DBE" w:rsidP="00205FD6">
      <w:pPr>
        <w:spacing w:line="200" w:lineRule="exact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b/>
          <w:sz w:val="22"/>
          <w:szCs w:val="22"/>
          <w:lang w:eastAsia="el-GR"/>
        </w:rPr>
        <w:t>Email</w:t>
      </w:r>
      <w:r w:rsidRPr="00CA67EE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: </w:t>
      </w:r>
      <w:hyperlink r:id="rId9" w:history="1">
        <w:r w:rsidRPr="00C22951">
          <w:rPr>
            <w:rStyle w:val="-"/>
            <w:rFonts w:asciiTheme="minorHAnsi" w:hAnsiTheme="minorHAnsi" w:cstheme="minorHAnsi"/>
            <w:b/>
            <w:sz w:val="22"/>
            <w:szCs w:val="22"/>
            <w:lang w:eastAsia="el-GR"/>
          </w:rPr>
          <w:t>supplies</w:t>
        </w:r>
        <w:r w:rsidRPr="00CA67EE">
          <w:rPr>
            <w:rStyle w:val="-"/>
            <w:rFonts w:asciiTheme="minorHAnsi" w:hAnsiTheme="minorHAnsi" w:cstheme="minorHAnsi"/>
            <w:b/>
            <w:sz w:val="22"/>
            <w:szCs w:val="22"/>
            <w:lang w:val="el-GR" w:eastAsia="el-GR"/>
          </w:rPr>
          <w:t>@</w:t>
        </w:r>
        <w:r w:rsidRPr="00C22951">
          <w:rPr>
            <w:rStyle w:val="-"/>
            <w:rFonts w:asciiTheme="minorHAnsi" w:hAnsiTheme="minorHAnsi" w:cstheme="minorHAnsi"/>
            <w:b/>
            <w:sz w:val="22"/>
            <w:szCs w:val="22"/>
            <w:lang w:eastAsia="el-GR"/>
          </w:rPr>
          <w:t>kavala</w:t>
        </w:r>
        <w:r w:rsidRPr="00CA67EE">
          <w:rPr>
            <w:rStyle w:val="-"/>
            <w:rFonts w:asciiTheme="minorHAnsi" w:hAnsiTheme="minorHAnsi" w:cstheme="minorHAnsi"/>
            <w:b/>
            <w:sz w:val="22"/>
            <w:szCs w:val="22"/>
            <w:lang w:val="el-GR" w:eastAsia="el-GR"/>
          </w:rPr>
          <w:t>.</w:t>
        </w:r>
        <w:r w:rsidRPr="00C22951">
          <w:rPr>
            <w:rStyle w:val="-"/>
            <w:rFonts w:asciiTheme="minorHAnsi" w:hAnsiTheme="minorHAnsi" w:cstheme="minorHAnsi"/>
            <w:b/>
            <w:sz w:val="22"/>
            <w:szCs w:val="22"/>
            <w:lang w:eastAsia="el-GR"/>
          </w:rPr>
          <w:t>gov</w:t>
        </w:r>
        <w:r w:rsidRPr="00CA67EE">
          <w:rPr>
            <w:rStyle w:val="-"/>
            <w:rFonts w:asciiTheme="minorHAnsi" w:hAnsiTheme="minorHAnsi" w:cstheme="minorHAnsi"/>
            <w:b/>
            <w:sz w:val="22"/>
            <w:szCs w:val="22"/>
            <w:lang w:val="el-GR" w:eastAsia="el-GR"/>
          </w:rPr>
          <w:t>.</w:t>
        </w:r>
        <w:r w:rsidRPr="00C22951">
          <w:rPr>
            <w:rStyle w:val="-"/>
            <w:rFonts w:asciiTheme="minorHAnsi" w:hAnsiTheme="minorHAnsi" w:cstheme="minorHAnsi"/>
            <w:b/>
            <w:sz w:val="22"/>
            <w:szCs w:val="22"/>
            <w:lang w:eastAsia="el-GR"/>
          </w:rPr>
          <w:t>gr</w:t>
        </w:r>
      </w:hyperlink>
      <w:r w:rsidRPr="00CA67EE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</w:t>
      </w:r>
    </w:p>
    <w:p w14:paraId="584AFE6D" w14:textId="6DFB8518" w:rsidR="00D90CEE" w:rsidRPr="00CA67EE" w:rsidRDefault="007714B9" w:rsidP="00205FD6">
      <w:pPr>
        <w:spacing w:line="200" w:lineRule="exact"/>
        <w:rPr>
          <w:rFonts w:asciiTheme="minorHAnsi" w:hAnsiTheme="minorHAnsi" w:cstheme="minorHAnsi"/>
          <w:sz w:val="22"/>
          <w:szCs w:val="22"/>
          <w:lang w:val="el-GR"/>
        </w:rPr>
      </w:pPr>
      <w:r w:rsidRPr="00CA67EE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                                                                      </w:t>
      </w:r>
      <w:r w:rsidR="00D90CEE" w:rsidRPr="00CA67EE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                                                                                                         </w:t>
      </w:r>
      <w:r w:rsidR="00D90CEE" w:rsidRPr="00CA67EE">
        <w:rPr>
          <w:rFonts w:asciiTheme="minorHAnsi" w:hAnsiTheme="minorHAnsi" w:cstheme="minorHAnsi"/>
          <w:b/>
          <w:spacing w:val="44"/>
          <w:sz w:val="22"/>
          <w:szCs w:val="22"/>
          <w:lang w:val="el-GR"/>
        </w:rPr>
        <w:t xml:space="preserve"> </w:t>
      </w:r>
    </w:p>
    <w:p w14:paraId="2D8513B5" w14:textId="77777777" w:rsidR="00267EFF" w:rsidRPr="00CA67EE" w:rsidRDefault="00267EFF" w:rsidP="00205FD6">
      <w:pPr>
        <w:spacing w:line="200" w:lineRule="exact"/>
        <w:rPr>
          <w:rFonts w:asciiTheme="minorHAnsi" w:hAnsiTheme="minorHAnsi" w:cstheme="minorHAnsi"/>
          <w:b/>
          <w:sz w:val="22"/>
          <w:szCs w:val="22"/>
        </w:rPr>
      </w:pPr>
      <w:r w:rsidRPr="00267EFF">
        <w:rPr>
          <w:rFonts w:asciiTheme="minorHAnsi" w:hAnsiTheme="minorHAnsi" w:cstheme="minorHAnsi"/>
          <w:b/>
          <w:sz w:val="22"/>
          <w:szCs w:val="22"/>
        </w:rPr>
        <w:t>https</w:t>
      </w:r>
      <w:r w:rsidRPr="00CA67EE">
        <w:rPr>
          <w:rFonts w:asciiTheme="minorHAnsi" w:hAnsiTheme="minorHAnsi" w:cstheme="minorHAnsi"/>
          <w:b/>
          <w:sz w:val="22"/>
          <w:szCs w:val="22"/>
        </w:rPr>
        <w:t xml:space="preserve">:// </w:t>
      </w:r>
      <w:hyperlink r:id="rId10" w:history="1">
        <w:r w:rsidRPr="00267EFF">
          <w:rPr>
            <w:rStyle w:val="-"/>
            <w:rFonts w:asciiTheme="minorHAnsi" w:hAnsiTheme="minorHAnsi" w:cstheme="minorHAnsi"/>
            <w:b/>
            <w:sz w:val="22"/>
            <w:szCs w:val="22"/>
          </w:rPr>
          <w:t>www</w:t>
        </w:r>
        <w:r w:rsidRPr="00CA67EE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r w:rsidRPr="00267EFF">
          <w:rPr>
            <w:rStyle w:val="-"/>
            <w:rFonts w:asciiTheme="minorHAnsi" w:hAnsiTheme="minorHAnsi" w:cstheme="minorHAnsi"/>
            <w:b/>
            <w:sz w:val="22"/>
            <w:szCs w:val="22"/>
          </w:rPr>
          <w:t>kavala</w:t>
        </w:r>
        <w:r w:rsidRPr="00CA67EE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r w:rsidRPr="00267EFF">
          <w:rPr>
            <w:rStyle w:val="-"/>
            <w:rFonts w:asciiTheme="minorHAnsi" w:hAnsiTheme="minorHAnsi" w:cstheme="minorHAnsi"/>
            <w:b/>
            <w:sz w:val="22"/>
            <w:szCs w:val="22"/>
          </w:rPr>
          <w:t>gov</w:t>
        </w:r>
        <w:r w:rsidRPr="00CA67EE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r w:rsidRPr="00267EFF">
          <w:rPr>
            <w:rStyle w:val="-"/>
            <w:rFonts w:asciiTheme="minorHAnsi" w:hAnsiTheme="minorHAnsi" w:cstheme="minorHAnsi"/>
            <w:b/>
            <w:sz w:val="22"/>
            <w:szCs w:val="22"/>
          </w:rPr>
          <w:t>gr</w:t>
        </w:r>
      </w:hyperlink>
      <w:r w:rsidRPr="00CA67E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0C80C95" w14:textId="77777777" w:rsidR="00267EFF" w:rsidRPr="00CA67EE" w:rsidRDefault="00267EFF" w:rsidP="00205FD6">
      <w:pPr>
        <w:spacing w:line="200" w:lineRule="exact"/>
        <w:rPr>
          <w:rFonts w:asciiTheme="minorHAnsi" w:hAnsiTheme="minorHAnsi" w:cstheme="minorHAnsi"/>
          <w:b/>
          <w:sz w:val="22"/>
          <w:szCs w:val="22"/>
        </w:rPr>
      </w:pPr>
    </w:p>
    <w:p w14:paraId="6551CE62" w14:textId="295158CA" w:rsidR="00267EFF" w:rsidRPr="00CA67EE" w:rsidRDefault="00267EFF" w:rsidP="00205FD6">
      <w:pPr>
        <w:spacing w:line="200" w:lineRule="exact"/>
        <w:rPr>
          <w:rFonts w:asciiTheme="minorHAnsi" w:hAnsiTheme="minorHAnsi" w:cstheme="minorHAnsi"/>
          <w:b/>
          <w:sz w:val="22"/>
          <w:szCs w:val="22"/>
        </w:rPr>
      </w:pPr>
      <w:r w:rsidRPr="00267EFF">
        <w:rPr>
          <w:rFonts w:asciiTheme="minorHAnsi" w:hAnsiTheme="minorHAnsi" w:cstheme="minorHAnsi"/>
          <w:b/>
          <w:sz w:val="22"/>
          <w:szCs w:val="22"/>
        </w:rPr>
        <w:t>NUTS</w:t>
      </w:r>
      <w:r w:rsidRPr="00CA67E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267EFF">
        <w:rPr>
          <w:rFonts w:asciiTheme="minorHAnsi" w:hAnsiTheme="minorHAnsi" w:cstheme="minorHAnsi"/>
          <w:b/>
          <w:sz w:val="22"/>
          <w:szCs w:val="22"/>
          <w:lang w:val="el-GR"/>
        </w:rPr>
        <w:t>Ε</w:t>
      </w:r>
      <w:r w:rsidRPr="00267EFF">
        <w:rPr>
          <w:rFonts w:asciiTheme="minorHAnsi" w:hAnsiTheme="minorHAnsi" w:cstheme="minorHAnsi"/>
          <w:b/>
          <w:sz w:val="22"/>
          <w:szCs w:val="22"/>
        </w:rPr>
        <w:t>L</w:t>
      </w:r>
      <w:r w:rsidRPr="00CA67EE">
        <w:rPr>
          <w:rFonts w:asciiTheme="minorHAnsi" w:hAnsiTheme="minorHAnsi" w:cstheme="minorHAnsi"/>
          <w:b/>
          <w:sz w:val="22"/>
          <w:szCs w:val="22"/>
        </w:rPr>
        <w:t xml:space="preserve"> 515    </w:t>
      </w:r>
    </w:p>
    <w:p w14:paraId="500F779C" w14:textId="4605EE04" w:rsidR="00D90CEE" w:rsidRPr="00CA67EE" w:rsidRDefault="00D90CEE" w:rsidP="00D90CEE">
      <w:pPr>
        <w:spacing w:before="1" w:line="200" w:lineRule="exact"/>
        <w:ind w:left="120" w:right="4024"/>
        <w:rPr>
          <w:rFonts w:asciiTheme="minorHAnsi" w:hAnsiTheme="minorHAnsi" w:cstheme="minorHAnsi"/>
          <w:b/>
          <w:sz w:val="22"/>
          <w:szCs w:val="22"/>
        </w:rPr>
      </w:pPr>
      <w:r w:rsidRPr="00CA67E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C6C8312" w14:textId="77777777" w:rsidR="00D90CEE" w:rsidRPr="00CA67EE" w:rsidRDefault="00D90CEE" w:rsidP="00D90CEE">
      <w:pPr>
        <w:spacing w:line="200" w:lineRule="exact"/>
        <w:ind w:left="120"/>
        <w:rPr>
          <w:rFonts w:asciiTheme="minorHAnsi" w:hAnsiTheme="minorHAnsi" w:cstheme="minorHAnsi"/>
          <w:sz w:val="22"/>
          <w:szCs w:val="22"/>
        </w:rPr>
      </w:pPr>
    </w:p>
    <w:p w14:paraId="779DFF01" w14:textId="37CCD5E3" w:rsidR="004A3A1E" w:rsidRPr="004A3A1E" w:rsidRDefault="00131C63" w:rsidP="004A3A1E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</w:pPr>
      <w:r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>ΟΡΘΗ ΕΠΑΝΑΛΗΨΗ</w:t>
      </w:r>
      <w:r w:rsidR="00C60AD2"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 xml:space="preserve"> ΛΟΓΩ ΚΑΤΑΛΗΚΤΙΚΗΣ </w:t>
      </w:r>
      <w:r w:rsidR="00206E28" w:rsidRPr="00206E28"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>ΗΜΕΡΟΜΗΝΙΑΣ</w:t>
      </w:r>
      <w:r w:rsidR="00206E28" w:rsidRPr="00206E28"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="00C60AD2"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>ΥΠΟΒΟΛΗΣ ΠΡΟΣΦΟΡΩΝ</w:t>
      </w:r>
      <w:r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>_</w:t>
      </w:r>
      <w:r w:rsidR="00D90CEE" w:rsidRPr="002F4912"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>ΠΕΡ</w:t>
      </w:r>
      <w:r w:rsidR="00D90CEE" w:rsidRPr="002F4912">
        <w:rPr>
          <w:rFonts w:asciiTheme="minorHAnsi" w:eastAsia="Arial" w:hAnsiTheme="minorHAnsi" w:cstheme="minorHAnsi"/>
          <w:b/>
          <w:spacing w:val="1"/>
          <w:sz w:val="22"/>
          <w:szCs w:val="22"/>
          <w:lang w:val="el-GR"/>
        </w:rPr>
        <w:t>Ι</w:t>
      </w:r>
      <w:r w:rsidR="00D90CEE" w:rsidRPr="002F4912"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>ΛΗΨ</w:t>
      </w:r>
      <w:r w:rsidR="00D90CEE" w:rsidRPr="002F4912">
        <w:rPr>
          <w:rFonts w:asciiTheme="minorHAnsi" w:eastAsia="Arial" w:hAnsiTheme="minorHAnsi" w:cstheme="minorHAnsi"/>
          <w:b/>
          <w:sz w:val="22"/>
          <w:szCs w:val="22"/>
          <w:lang w:val="el-GR"/>
        </w:rPr>
        <w:t>Η</w:t>
      </w:r>
      <w:r w:rsidR="00D90CEE" w:rsidRPr="002F4912">
        <w:rPr>
          <w:rFonts w:asciiTheme="minorHAnsi" w:eastAsia="Arial" w:hAnsiTheme="minorHAnsi" w:cstheme="minorHAnsi"/>
          <w:b/>
          <w:spacing w:val="-12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eastAsia="Arial" w:hAnsiTheme="minorHAnsi" w:cstheme="minorHAnsi"/>
          <w:b/>
          <w:sz w:val="22"/>
          <w:szCs w:val="22"/>
          <w:lang w:val="el-GR"/>
        </w:rPr>
        <w:t>Δ</w:t>
      </w:r>
      <w:r w:rsidR="00D90CEE" w:rsidRPr="002F4912">
        <w:rPr>
          <w:rFonts w:asciiTheme="minorHAnsi" w:eastAsia="Arial" w:hAnsiTheme="minorHAnsi" w:cstheme="minorHAnsi"/>
          <w:b/>
          <w:spacing w:val="3"/>
          <w:sz w:val="22"/>
          <w:szCs w:val="22"/>
          <w:lang w:val="el-GR"/>
        </w:rPr>
        <w:t>Ι</w:t>
      </w:r>
      <w:r w:rsidR="00D90CEE" w:rsidRPr="002F4912">
        <w:rPr>
          <w:rFonts w:asciiTheme="minorHAnsi" w:eastAsia="Arial" w:hAnsiTheme="minorHAnsi" w:cstheme="minorHAnsi"/>
          <w:b/>
          <w:spacing w:val="-6"/>
          <w:sz w:val="22"/>
          <w:szCs w:val="22"/>
          <w:lang w:val="el-GR"/>
        </w:rPr>
        <w:t>Α</w:t>
      </w:r>
      <w:r w:rsidR="00D90CEE" w:rsidRPr="002F4912">
        <w:rPr>
          <w:rFonts w:asciiTheme="minorHAnsi" w:eastAsia="Arial" w:hAnsiTheme="minorHAnsi" w:cstheme="minorHAnsi"/>
          <w:b/>
          <w:spacing w:val="1"/>
          <w:sz w:val="22"/>
          <w:szCs w:val="22"/>
          <w:lang w:val="el-GR"/>
        </w:rPr>
        <w:t>Κ</w:t>
      </w:r>
      <w:r w:rsidR="00D90CEE" w:rsidRPr="002F4912"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>ΗΡΥ</w:t>
      </w:r>
      <w:r w:rsidR="00D90CEE" w:rsidRPr="002F4912">
        <w:rPr>
          <w:rFonts w:asciiTheme="minorHAnsi" w:eastAsia="Arial" w:hAnsiTheme="minorHAnsi" w:cstheme="minorHAnsi"/>
          <w:b/>
          <w:spacing w:val="2"/>
          <w:sz w:val="22"/>
          <w:szCs w:val="22"/>
          <w:lang w:val="el-GR"/>
        </w:rPr>
        <w:t>Ξ</w:t>
      </w:r>
      <w:r w:rsidR="00D90CEE" w:rsidRPr="002F4912"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>Η</w:t>
      </w:r>
      <w:r w:rsidR="00D90CEE" w:rsidRPr="002F4912">
        <w:rPr>
          <w:rFonts w:asciiTheme="minorHAnsi" w:eastAsia="Arial" w:hAnsiTheme="minorHAnsi" w:cstheme="minorHAnsi"/>
          <w:b/>
          <w:sz w:val="22"/>
          <w:szCs w:val="22"/>
          <w:lang w:val="el-GR"/>
        </w:rPr>
        <w:t>Σ</w:t>
      </w:r>
      <w:r w:rsidR="00D90CEE" w:rsidRPr="002F4912">
        <w:rPr>
          <w:rFonts w:asciiTheme="minorHAnsi" w:eastAsia="Arial" w:hAnsiTheme="minorHAnsi" w:cstheme="minorHAnsi"/>
          <w:b/>
          <w:spacing w:val="-11"/>
          <w:sz w:val="22"/>
          <w:szCs w:val="22"/>
          <w:lang w:val="el-GR"/>
        </w:rPr>
        <w:t xml:space="preserve">  </w:t>
      </w:r>
      <w:r w:rsidR="007714B9" w:rsidRPr="00651399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Aνοιχτού Ηλεκτρονικού Διαγωνισμού κάτω των ορίων για την </w:t>
      </w:r>
      <w:bookmarkStart w:id="0" w:name="_Hlk112318025"/>
      <w:r w:rsidR="004A3A1E" w:rsidRPr="0030677B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>«Προμήθεια</w:t>
      </w:r>
      <w:bookmarkEnd w:id="0"/>
      <w:r w:rsidR="0044023F" w:rsidRPr="0030677B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 xml:space="preserve"> </w:t>
      </w:r>
      <w:r w:rsidR="00E5573C" w:rsidRPr="0030677B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>κάδων απορριμμάτων</w:t>
      </w:r>
      <w:r w:rsidR="00FC73CE" w:rsidRPr="0030677B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 xml:space="preserve"> έτους 202</w:t>
      </w:r>
      <w:r w:rsidR="00753832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>5</w:t>
      </w:r>
      <w:r w:rsidR="00FC73CE" w:rsidRPr="0030677B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>»</w:t>
      </w:r>
      <w:r w:rsidR="00E5573C" w:rsidRPr="0030677B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 xml:space="preserve"> διάρκειας </w:t>
      </w:r>
      <w:r w:rsidR="00753832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>έως 31/12/2025</w:t>
      </w:r>
      <w:r w:rsidR="00E5573C" w:rsidRPr="00E5573C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 xml:space="preserve"> </w:t>
      </w:r>
      <w:r w:rsidR="004A3A1E" w:rsidRPr="004A3A1E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>από  την υπογραφή της σύμβασης και  την ανάρτησή της στο ΚΗΜΔΗΣ.</w:t>
      </w:r>
    </w:p>
    <w:p w14:paraId="47E0686F" w14:textId="77777777" w:rsidR="00695CD1" w:rsidRDefault="00695CD1" w:rsidP="0006405C">
      <w:pPr>
        <w:spacing w:before="10" w:line="200" w:lineRule="exact"/>
        <w:rPr>
          <w:rFonts w:asciiTheme="minorHAnsi" w:hAnsiTheme="minorHAnsi" w:cstheme="minorHAnsi"/>
          <w:sz w:val="22"/>
          <w:szCs w:val="22"/>
          <w:lang w:val="el-GR"/>
        </w:rPr>
      </w:pPr>
    </w:p>
    <w:p w14:paraId="11BB2A0D" w14:textId="321377FE" w:rsidR="0006405C" w:rsidRPr="00465B8E" w:rsidRDefault="00695CD1" w:rsidP="0006405C">
      <w:pPr>
        <w:spacing w:before="10" w:line="200" w:lineRule="exact"/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</w:pPr>
      <w:r w:rsidRPr="00465B8E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ΣΥΣΤΗΜΙΚΟΣ ΑΡΙΘΜΟΣ ΕΣΗΔΗΣ: </w:t>
      </w:r>
      <w:r w:rsidR="001A5550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366994</w:t>
      </w:r>
    </w:p>
    <w:p w14:paraId="3006A354" w14:textId="77777777" w:rsidR="00D90CEE" w:rsidRPr="00B426DE" w:rsidRDefault="00D90CEE" w:rsidP="0006405C">
      <w:pPr>
        <w:ind w:right="55"/>
        <w:rPr>
          <w:rFonts w:asciiTheme="minorHAnsi" w:hAnsiTheme="minorHAnsi" w:cstheme="minorHAnsi"/>
          <w:sz w:val="22"/>
          <w:szCs w:val="22"/>
          <w:lang w:val="el-GR"/>
        </w:rPr>
      </w:pPr>
    </w:p>
    <w:p w14:paraId="02B01835" w14:textId="07096F02" w:rsidR="00FA09E2" w:rsidRPr="00FA09E2" w:rsidRDefault="00883415" w:rsidP="00FA09E2">
      <w:pPr>
        <w:spacing w:line="360" w:lineRule="auto"/>
        <w:jc w:val="both"/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</w:pPr>
      <w:r w:rsidRPr="00B426DE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="00D90CEE" w:rsidRPr="00B426DE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Δή</w:t>
      </w:r>
      <w:r w:rsidR="00D90CEE" w:rsidRPr="00B426DE">
        <w:rPr>
          <w:rFonts w:asciiTheme="minorHAnsi" w:hAnsiTheme="minorHAnsi" w:cstheme="minorHAnsi"/>
          <w:spacing w:val="4"/>
          <w:sz w:val="22"/>
          <w:szCs w:val="22"/>
          <w:lang w:val="el-GR"/>
        </w:rPr>
        <w:t>μ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αρ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χ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 xml:space="preserve">ς </w:t>
      </w:r>
      <w:r w:rsidR="00D90CEE" w:rsidRPr="00B426DE">
        <w:rPr>
          <w:rFonts w:asciiTheme="minorHAnsi" w:hAnsiTheme="minorHAnsi" w:cstheme="minorHAnsi"/>
          <w:spacing w:val="2"/>
          <w:sz w:val="22"/>
          <w:szCs w:val="22"/>
          <w:lang w:val="el-GR"/>
        </w:rPr>
        <w:t>Κ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="00D90CEE" w:rsidRPr="00B426DE">
        <w:rPr>
          <w:rFonts w:asciiTheme="minorHAnsi" w:hAnsiTheme="minorHAnsi" w:cstheme="minorHAnsi"/>
          <w:spacing w:val="2"/>
          <w:sz w:val="22"/>
          <w:szCs w:val="22"/>
          <w:lang w:val="el-GR"/>
        </w:rPr>
        <w:t>β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ά</w:t>
      </w:r>
      <w:r w:rsidR="00D90CEE" w:rsidRPr="00B426DE">
        <w:rPr>
          <w:rFonts w:asciiTheme="minorHAnsi" w:hAnsiTheme="minorHAnsi" w:cstheme="minorHAnsi"/>
          <w:spacing w:val="2"/>
          <w:sz w:val="22"/>
          <w:szCs w:val="22"/>
          <w:lang w:val="el-GR"/>
        </w:rPr>
        <w:t>λ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ς,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έχ</w:t>
      </w:r>
      <w:r w:rsidR="00D90CEE" w:rsidRPr="00B426DE">
        <w:rPr>
          <w:rFonts w:asciiTheme="minorHAnsi" w:hAnsiTheme="minorHAnsi" w:cstheme="minorHAnsi"/>
          <w:spacing w:val="3"/>
          <w:sz w:val="22"/>
          <w:szCs w:val="22"/>
          <w:lang w:val="el-GR"/>
        </w:rPr>
        <w:t>ο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>ν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τα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ς</w:t>
      </w:r>
      <w:r w:rsidR="00D90CEE" w:rsidRPr="00B426DE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υπ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>ό</w:t>
      </w:r>
      <w:r w:rsidR="00D90CEE" w:rsidRPr="00B426DE">
        <w:rPr>
          <w:rFonts w:asciiTheme="minorHAnsi" w:hAnsiTheme="minorHAnsi" w:cstheme="minorHAnsi"/>
          <w:spacing w:val="2"/>
          <w:sz w:val="22"/>
          <w:szCs w:val="22"/>
          <w:lang w:val="el-GR"/>
        </w:rPr>
        <w:t>ψ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="00D90CEE" w:rsidRPr="00B426DE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τ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η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="00D90CEE" w:rsidRPr="00B426DE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υ</w:t>
      </w:r>
      <w:r w:rsidR="00D90CEE" w:rsidRPr="00B426DE">
        <w:rPr>
          <w:rFonts w:asciiTheme="minorHAnsi" w:hAnsiTheme="minorHAnsi" w:cstheme="minorHAnsi"/>
          <w:spacing w:val="3"/>
          <w:sz w:val="22"/>
          <w:szCs w:val="22"/>
          <w:lang w:val="el-GR"/>
        </w:rPr>
        <w:t>π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’</w:t>
      </w:r>
      <w:r w:rsidR="00D90CEE" w:rsidRPr="00B426DE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>α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ρι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>θμ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D90CEE" w:rsidRPr="00B426DE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="003E659F" w:rsidRPr="008B5CF1">
        <w:rPr>
          <w:rFonts w:asciiTheme="minorHAnsi" w:hAnsiTheme="minorHAnsi" w:cstheme="minorHAnsi"/>
          <w:b/>
          <w:bCs/>
          <w:spacing w:val="6"/>
          <w:sz w:val="22"/>
          <w:szCs w:val="22"/>
          <w:lang w:val="el-GR"/>
        </w:rPr>
        <w:t>76 /2025 (ΑΔΑ: 9ΟΨΣΩΕ6-ΤΝ</w:t>
      </w:r>
      <w:r w:rsidR="00B6654B">
        <w:rPr>
          <w:rFonts w:asciiTheme="minorHAnsi" w:hAnsiTheme="minorHAnsi" w:cstheme="minorHAnsi"/>
          <w:b/>
          <w:bCs/>
          <w:spacing w:val="6"/>
          <w:sz w:val="22"/>
          <w:szCs w:val="22"/>
          <w:lang w:val="el-GR"/>
        </w:rPr>
        <w:t>Ι</w:t>
      </w:r>
      <w:r w:rsidR="003E659F" w:rsidRPr="008B5CF1">
        <w:rPr>
          <w:rFonts w:asciiTheme="minorHAnsi" w:hAnsiTheme="minorHAnsi" w:cstheme="minorHAnsi"/>
          <w:b/>
          <w:bCs/>
          <w:spacing w:val="6"/>
          <w:sz w:val="22"/>
          <w:szCs w:val="22"/>
          <w:lang w:val="el-GR"/>
        </w:rPr>
        <w:t xml:space="preserve">) </w:t>
      </w:r>
      <w:r w:rsidR="00BD4964" w:rsidRPr="00B43A34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="00BD4964" w:rsidRPr="00541FA0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Απόφαση </w:t>
      </w:r>
      <w:r w:rsidR="00C34B0F" w:rsidRPr="00476152">
        <w:rPr>
          <w:rFonts w:asciiTheme="minorHAnsi" w:hAnsiTheme="minorHAnsi" w:cstheme="minorHAnsi"/>
          <w:spacing w:val="6"/>
          <w:sz w:val="22"/>
          <w:szCs w:val="22"/>
          <w:u w:val="single"/>
          <w:lang w:val="el-GR"/>
        </w:rPr>
        <w:t>Δημοτι</w:t>
      </w:r>
      <w:r w:rsidR="00BD4964" w:rsidRPr="00476152">
        <w:rPr>
          <w:rFonts w:asciiTheme="minorHAnsi" w:hAnsiTheme="minorHAnsi" w:cstheme="minorHAnsi"/>
          <w:spacing w:val="6"/>
          <w:sz w:val="22"/>
          <w:szCs w:val="22"/>
          <w:u w:val="single"/>
          <w:lang w:val="el-GR"/>
        </w:rPr>
        <w:t>κής Επιτροπής Δήμου Καβάλας</w:t>
      </w:r>
      <w:r w:rsidR="00D90CEE" w:rsidRPr="00541FA0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D90CEE" w:rsidRPr="00B426DE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>μ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D90CEE" w:rsidRPr="00B426DE">
        <w:rPr>
          <w:rFonts w:asciiTheme="minorHAnsi" w:hAnsiTheme="minorHAnsi" w:cstheme="minorHAnsi"/>
          <w:spacing w:val="2"/>
          <w:sz w:val="22"/>
          <w:szCs w:val="22"/>
          <w:lang w:val="el-GR"/>
        </w:rPr>
        <w:t>τ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η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ο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π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ί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FB6589" w:rsidRPr="00B426DE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εγκρίθηκαν η </w:t>
      </w:r>
      <w:r w:rsidR="003E0A8C" w:rsidRPr="0030677B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>«</w:t>
      </w:r>
      <w:r w:rsidR="00E5573C" w:rsidRPr="0030677B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 xml:space="preserve">Προμήθεια κάδων απορριμμάτων </w:t>
      </w:r>
      <w:r w:rsidR="00FC73CE" w:rsidRPr="0030677B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>έτους 202</w:t>
      </w:r>
      <w:r w:rsidR="00753832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>5</w:t>
      </w:r>
      <w:r w:rsidR="00FC73CE" w:rsidRPr="0030677B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 xml:space="preserve">» </w:t>
      </w:r>
      <w:r w:rsidR="00E5573C" w:rsidRPr="0030677B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 xml:space="preserve">διάρκειας  </w:t>
      </w:r>
      <w:r w:rsidR="00753832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>έως 31/12/2025</w:t>
      </w:r>
      <w:r w:rsidR="00E5573C" w:rsidRPr="0030677B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 xml:space="preserve"> </w:t>
      </w:r>
      <w:r w:rsidR="003E0A8C" w:rsidRPr="0030677B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>από  την υπογραφή</w:t>
      </w:r>
      <w:r w:rsidR="003E0A8C" w:rsidRPr="00B426DE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 xml:space="preserve"> της σύμβασης και  την</w:t>
      </w:r>
      <w:r w:rsidR="003E0A8C" w:rsidRPr="003E0A8C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 xml:space="preserve"> ανάρτησή της στο ΚΗΜΔΗΣ</w:t>
      </w:r>
      <w:r w:rsidR="00610214" w:rsidRPr="009C5B8D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>,</w:t>
      </w:r>
      <w:r w:rsidR="00334AEB">
        <w:rPr>
          <w:rFonts w:asciiTheme="minorHAnsi" w:hAnsiTheme="minorHAnsi" w:cstheme="minorHAnsi"/>
          <w:b/>
          <w:spacing w:val="-3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pacing w:val="-3"/>
          <w:sz w:val="22"/>
          <w:szCs w:val="22"/>
          <w:lang w:val="el-GR"/>
        </w:rPr>
        <w:t>τα έγγραφα της σύμβασης, οι όροι του διαγωνισμού καθώς και τη</w:t>
      </w:r>
      <w:r w:rsidR="00F7795E">
        <w:rPr>
          <w:rFonts w:asciiTheme="minorHAnsi" w:hAnsiTheme="minorHAnsi" w:cstheme="minorHAnsi"/>
          <w:spacing w:val="-3"/>
          <w:sz w:val="22"/>
          <w:szCs w:val="22"/>
          <w:lang w:val="el-GR"/>
        </w:rPr>
        <w:t>ν</w:t>
      </w:r>
      <w:r w:rsidR="00D90CEE" w:rsidRPr="002F4912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ανάληψη υποχρέωσης και διάθεσης της σχετικής πίστωσης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, π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ρ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κ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η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ρ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ύ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σσ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="00145446">
        <w:rPr>
          <w:rFonts w:asciiTheme="minorHAnsi" w:hAnsiTheme="minorHAnsi" w:cstheme="minorHAnsi"/>
          <w:sz w:val="22"/>
          <w:szCs w:val="22"/>
          <w:lang w:val="el-GR"/>
        </w:rPr>
        <w:t>ανοιχτό ηλεκτρονικό</w:t>
      </w:r>
      <w:r w:rsidR="00D90CEE" w:rsidRPr="002F4912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δ</w:t>
      </w:r>
      <w:r w:rsidR="00D90CEE"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ι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="00D90CEE" w:rsidRPr="002F4912">
        <w:rPr>
          <w:rFonts w:asciiTheme="minorHAnsi" w:hAnsiTheme="minorHAnsi" w:cstheme="minorHAnsi"/>
          <w:spacing w:val="3"/>
          <w:sz w:val="22"/>
          <w:szCs w:val="22"/>
          <w:lang w:val="el-GR"/>
        </w:rPr>
        <w:t>γ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ων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ι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σμ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ό</w:t>
      </w:r>
      <w:r w:rsidR="00D90CEE" w:rsidRPr="002F4912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μ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90CEE" w:rsidRPr="002F4912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φ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ρα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γ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ι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σμ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έ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ν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ες π</w:t>
      </w:r>
      <w:r w:rsidR="00D90CEE"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ρ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οσ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φ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ρ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ές</w:t>
      </w:r>
      <w:r w:rsidR="00D90CEE" w:rsidRPr="002F4912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με </w:t>
      </w:r>
      <w:r w:rsidR="00D90CEE" w:rsidRPr="006A59C7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  <w:lang w:val="el-GR"/>
        </w:rPr>
        <w:t xml:space="preserve">κριτήριο κατακύρωσης την </w:t>
      </w:r>
      <w:r w:rsidR="004E08B9" w:rsidRPr="006A59C7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  <w:lang w:val="el-GR"/>
        </w:rPr>
        <w:t>πλέον συμφέρουσα από οικονομική άποψη προσφορά αποκλειστικά βάσει τιμής, για το σύνολο των  προσφερόμενων ειδών ΑΝΑ ΤΜΗΜΑ της προμήθειας, επί ποινή αποκλεισμού και εφόσον η προσφορά είναι σύμφωνη με τις τεχνικές προδιαγραφές της μελέτης.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="00FA09E2" w:rsidRPr="00FA09E2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Η συνολική </w:t>
      </w:r>
      <w:r w:rsidR="00C9546B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εκτιμώμεν</w:t>
      </w:r>
      <w:r w:rsidR="00FA09E2" w:rsidRPr="00FA09E2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η </w:t>
      </w:r>
      <w:r w:rsidR="00C9546B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αξία της</w:t>
      </w:r>
      <w:r w:rsidR="00FA09E2" w:rsidRPr="00FA09E2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ανωτέρω προμήθεια</w:t>
      </w:r>
      <w:r w:rsidR="00C9546B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ς</w:t>
      </w:r>
      <w:r w:rsidR="00FA09E2" w:rsidRPr="00FA09E2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ανέρχεται στο ποσό των </w:t>
      </w:r>
      <w:r w:rsidR="00FA09E2" w:rsidRPr="00FA09E2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1</w:t>
      </w:r>
      <w:r w:rsidR="00937F0C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0</w:t>
      </w:r>
      <w:r w:rsidR="00FA09E2" w:rsidRPr="00FA09E2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9.</w:t>
      </w:r>
      <w:r w:rsidR="00937F0C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343</w:t>
      </w:r>
      <w:r w:rsidR="00FA09E2" w:rsidRPr="00FA09E2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,</w:t>
      </w:r>
      <w:r w:rsidR="00937F0C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2</w:t>
      </w:r>
      <w:r w:rsidR="00FA09E2" w:rsidRPr="00FA09E2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0 € </w:t>
      </w:r>
      <w:r w:rsidR="00FA09E2" w:rsidRPr="00FA09E2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 </w:t>
      </w:r>
      <w:r w:rsidR="00FA09E2" w:rsidRPr="00FA09E2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συμπεριλαμβανόμενου του Φ.Π.Α. 24%. Αναλυτικότερα η δαπάνη περιλαμβάνει τα </w:t>
      </w:r>
      <w:r w:rsidR="00F5267A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τρία</w:t>
      </w:r>
      <w:r w:rsidR="00FA09E2" w:rsidRPr="00FA09E2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κάτωθι τμήματα:</w:t>
      </w:r>
    </w:p>
    <w:p w14:paraId="389D5144" w14:textId="3ADA1CA7" w:rsidR="00FA09E2" w:rsidRPr="00FA09E2" w:rsidRDefault="00FA09E2" w:rsidP="004C5647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</w:pPr>
      <w:r w:rsidRPr="00FA09E2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Τμήμα 1 «Πλαστικός κάδος ανακύκλωσης (1.100 </w:t>
      </w:r>
      <w:r w:rsidRPr="00FA09E2">
        <w:rPr>
          <w:rFonts w:asciiTheme="minorHAnsi" w:hAnsiTheme="minorHAnsi" w:cstheme="minorHAnsi"/>
          <w:b/>
          <w:spacing w:val="-1"/>
          <w:sz w:val="22"/>
          <w:szCs w:val="22"/>
        </w:rPr>
        <w:t>Lt</w:t>
      </w:r>
      <w:r w:rsidR="0008398B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&amp; 360</w:t>
      </w:r>
      <w:r w:rsidR="001977F4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="001977F4">
        <w:rPr>
          <w:rFonts w:asciiTheme="minorHAnsi" w:hAnsiTheme="minorHAnsi" w:cstheme="minorHAnsi"/>
          <w:b/>
          <w:spacing w:val="-1"/>
          <w:sz w:val="22"/>
          <w:szCs w:val="22"/>
        </w:rPr>
        <w:t>Lt</w:t>
      </w:r>
      <w:r w:rsidRPr="00FA09E2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)» ποσού 1</w:t>
      </w:r>
      <w:r w:rsidR="001E6634" w:rsidRPr="001E6634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6</w:t>
      </w:r>
      <w:r w:rsidRPr="00FA09E2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.</w:t>
      </w:r>
      <w:r w:rsidR="001E6634" w:rsidRPr="001E6634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107,60</w:t>
      </w:r>
      <w:r w:rsidRPr="00FA09E2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€ συμπ/νου ΦΠΑ 24%</w:t>
      </w:r>
      <w:r w:rsidR="009D1667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="009D1667" w:rsidRPr="009D1667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(</w:t>
      </w:r>
      <w:r w:rsidR="009D1667" w:rsidRPr="009D1667">
        <w:rPr>
          <w:rFonts w:asciiTheme="minorHAnsi" w:hAnsiTheme="minorHAnsi" w:cstheme="minorHAnsi"/>
          <w:b/>
          <w:spacing w:val="-1"/>
          <w:sz w:val="22"/>
          <w:szCs w:val="22"/>
        </w:rPr>
        <w:t>CPV</w:t>
      </w:r>
      <w:r w:rsidR="009D1667" w:rsidRPr="009D1667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: 34928480-6)</w:t>
      </w:r>
      <w:r w:rsidR="004C5647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.</w:t>
      </w:r>
    </w:p>
    <w:p w14:paraId="33BA3EBB" w14:textId="47321128" w:rsidR="009D1667" w:rsidRPr="007C6E04" w:rsidRDefault="00FA09E2" w:rsidP="004C5647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</w:pPr>
      <w:r w:rsidRPr="00FA09E2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Τμήμα 2 «Μεταλλικός κάδος απορριμμάτων (1.100 </w:t>
      </w:r>
      <w:r w:rsidRPr="00FA09E2">
        <w:rPr>
          <w:rFonts w:asciiTheme="minorHAnsi" w:hAnsiTheme="minorHAnsi" w:cstheme="minorHAnsi"/>
          <w:b/>
          <w:spacing w:val="-1"/>
          <w:sz w:val="22"/>
          <w:szCs w:val="22"/>
        </w:rPr>
        <w:t>Lt</w:t>
      </w:r>
      <w:r w:rsidRPr="00FA09E2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&amp; 770 </w:t>
      </w:r>
      <w:r w:rsidRPr="00FA09E2">
        <w:rPr>
          <w:rFonts w:asciiTheme="minorHAnsi" w:hAnsiTheme="minorHAnsi" w:cstheme="minorHAnsi"/>
          <w:b/>
          <w:spacing w:val="-1"/>
          <w:sz w:val="22"/>
          <w:szCs w:val="22"/>
        </w:rPr>
        <w:t>Lt</w:t>
      </w:r>
      <w:r w:rsidRPr="00FA09E2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) ποσού </w:t>
      </w:r>
      <w:r w:rsidR="00F40FEC" w:rsidRPr="00F40FEC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75.379,60</w:t>
      </w:r>
      <w:r w:rsidRPr="00FA09E2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€ συμπ/νου ΦΠΑ 24%</w:t>
      </w:r>
      <w:r w:rsidR="004C5647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="009D1667" w:rsidRPr="004C5647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(</w:t>
      </w:r>
      <w:r w:rsidR="009D1667" w:rsidRPr="009D1667">
        <w:rPr>
          <w:rFonts w:asciiTheme="minorHAnsi" w:hAnsiTheme="minorHAnsi" w:cstheme="minorHAnsi"/>
          <w:b/>
          <w:spacing w:val="-1"/>
          <w:sz w:val="22"/>
          <w:szCs w:val="22"/>
        </w:rPr>
        <w:t>CPV</w:t>
      </w:r>
      <w:r w:rsidR="009D1667" w:rsidRPr="004C5647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: 34928480-6)</w:t>
      </w:r>
      <w:r w:rsidR="004C5647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.</w:t>
      </w:r>
    </w:p>
    <w:p w14:paraId="27441153" w14:textId="7B32EF1A" w:rsidR="00DA4F3E" w:rsidRPr="00DA4F3E" w:rsidRDefault="007C6E04" w:rsidP="00D002D6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Τμήμα 3 « </w:t>
      </w:r>
      <w:r w:rsidR="00F968E3" w:rsidRPr="00F968E3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«Επιστύλιοι μεταλλικοί Απορριμματοδέκτες</w:t>
      </w:r>
      <w:r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»</w:t>
      </w:r>
      <w:r w:rsidR="004C0E70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ποσού 17.856,00 €</w:t>
      </w:r>
      <w:r w:rsidR="002E6B74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="002E6B74" w:rsidRPr="002E6B74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συμπ/νου ΦΠΑ 24% (</w:t>
      </w:r>
      <w:r w:rsidR="002E6B74" w:rsidRPr="002E6B74">
        <w:rPr>
          <w:rFonts w:asciiTheme="minorHAnsi" w:hAnsiTheme="minorHAnsi" w:cstheme="minorHAnsi"/>
          <w:b/>
          <w:spacing w:val="-1"/>
          <w:sz w:val="22"/>
          <w:szCs w:val="22"/>
        </w:rPr>
        <w:t>CPV</w:t>
      </w:r>
      <w:r w:rsidR="002E6B74" w:rsidRPr="002E6B74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: 34928480-6).</w:t>
      </w:r>
    </w:p>
    <w:p w14:paraId="09B4918E" w14:textId="183BF0B5" w:rsidR="00D90CEE" w:rsidRPr="00184448" w:rsidRDefault="001B4B5C" w:rsidP="00D002D6">
      <w:pPr>
        <w:spacing w:line="360" w:lineRule="auto"/>
        <w:jc w:val="both"/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</w:pPr>
      <w:r w:rsidRPr="00DA4F3E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lastRenderedPageBreak/>
        <w:t xml:space="preserve">Η διάρκεια της σύμβασης ορίζεται </w:t>
      </w:r>
      <w:r w:rsidR="00DA4F3E" w:rsidRPr="00DA4F3E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έως τις 31/12/2025</w:t>
      </w:r>
      <w:r w:rsidR="00B50DB3" w:rsidRPr="00DA4F3E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Pr="00DA4F3E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από</w:t>
      </w:r>
      <w:r w:rsidRPr="006A59C7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την ημερομηνία έναρξης εκτέλεσης της σύμβασης. Τόπος παράδοσης ορίζεται </w:t>
      </w:r>
      <w:r w:rsidR="007F030E" w:rsidRPr="006A59C7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τ</w:t>
      </w:r>
      <w:r w:rsidRPr="006A59C7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ο </w:t>
      </w:r>
      <w:r w:rsidR="00833EA7" w:rsidRPr="00833EA7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αμαξ</w:t>
      </w:r>
      <w:r w:rsidR="007F030E" w:rsidRPr="00833EA7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ο</w:t>
      </w:r>
      <w:r w:rsidR="00833EA7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σ</w:t>
      </w:r>
      <w:r w:rsidR="007F030E" w:rsidRPr="006A59C7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τάξιο του Δήμου Καβάλας</w:t>
      </w:r>
      <w:r w:rsidR="003C068D" w:rsidRPr="006A59C7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, εκτός εάν υποδειχθεί από τις Υπηρεσίες του Δήμου Καβάλας άλλος χώρος</w:t>
      </w:r>
      <w:r w:rsidR="009410E3" w:rsidRPr="006A59C7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.</w:t>
      </w:r>
      <w:r w:rsidR="00184448" w:rsidRPr="006A59C7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</w:t>
      </w:r>
      <w:r w:rsidR="0068417C" w:rsidRPr="006A59C7">
        <w:rPr>
          <w:rFonts w:asciiTheme="minorHAnsi" w:hAnsiTheme="minorHAnsi" w:cstheme="minorHAnsi"/>
          <w:bCs/>
          <w:spacing w:val="-1"/>
          <w:sz w:val="22"/>
          <w:szCs w:val="22"/>
          <w:vertAlign w:val="superscript"/>
          <w:lang w:val="el-GR"/>
        </w:rPr>
        <w:t xml:space="preserve"> </w:t>
      </w:r>
      <w:r w:rsidR="0096766B" w:rsidRPr="006A59C7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Για</w:t>
      </w:r>
      <w:r w:rsidR="0096766B" w:rsidRPr="00184448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την έγκυρη συμμετοχή στο διαγωνισμό </w:t>
      </w:r>
      <w:r w:rsidR="0096766B" w:rsidRPr="00184448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απαιτείται εγγύηση συμμετοχής για ποσό που θα καλύπτει ποσοστό δύο τοις εκατό 2% της</w:t>
      </w:r>
      <w:r w:rsidR="0096766B" w:rsidRPr="00184448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</w:t>
      </w:r>
      <w:r w:rsidR="00792DB8" w:rsidRPr="00184448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συνολικής</w:t>
      </w:r>
      <w:r w:rsidR="0096766B" w:rsidRPr="00184448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εκτιμώμενης αξίας του τμήματος ή των τμημάτων της μελέτης χωρίς ΦΠΑ, σύμφωνα με την περιγραφή του κάτωθι πίνακα:</w:t>
      </w:r>
    </w:p>
    <w:tbl>
      <w:tblPr>
        <w:tblW w:w="8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1985"/>
        <w:gridCol w:w="1559"/>
        <w:gridCol w:w="1417"/>
        <w:gridCol w:w="1454"/>
      </w:tblGrid>
      <w:tr w:rsidR="00225419" w:rsidRPr="00225419" w14:paraId="0E0F270A" w14:textId="77777777" w:rsidTr="00DB4861">
        <w:trPr>
          <w:cantSplit/>
          <w:trHeight w:val="765"/>
          <w:tblHeader/>
          <w:jc w:val="center"/>
        </w:trPr>
        <w:tc>
          <w:tcPr>
            <w:tcW w:w="1597" w:type="dxa"/>
            <w:shd w:val="clear" w:color="auto" w:fill="9F96A9"/>
            <w:vAlign w:val="center"/>
          </w:tcPr>
          <w:p w14:paraId="5CDB43A1" w14:textId="77777777" w:rsidR="00225419" w:rsidRPr="00225419" w:rsidRDefault="00225419" w:rsidP="00225419">
            <w:pPr>
              <w:suppressAutoHyphens/>
              <w:spacing w:after="120"/>
              <w:jc w:val="center"/>
              <w:rPr>
                <w:rFonts w:ascii="Calibri" w:eastAsia="SimSun" w:hAnsi="Calibri" w:cs="Calibri"/>
                <w:b/>
                <w:bCs/>
                <w:lang w:val="el-GR" w:eastAsia="ar-SA"/>
              </w:rPr>
            </w:pPr>
            <w:r w:rsidRPr="00225419">
              <w:rPr>
                <w:rFonts w:ascii="Calibri" w:eastAsia="SimSun" w:hAnsi="Calibri" w:cs="Calibri"/>
                <w:b/>
                <w:bCs/>
                <w:lang w:val="el-GR" w:eastAsia="ar-SA"/>
              </w:rPr>
              <w:t>Α/Α ΤΜΗΜΑΤΟΣ</w:t>
            </w:r>
          </w:p>
        </w:tc>
        <w:tc>
          <w:tcPr>
            <w:tcW w:w="1985" w:type="dxa"/>
            <w:shd w:val="clear" w:color="auto" w:fill="9F96A9"/>
            <w:vAlign w:val="center"/>
          </w:tcPr>
          <w:p w14:paraId="62BE5453" w14:textId="77777777" w:rsidR="00225419" w:rsidRPr="00225419" w:rsidRDefault="00225419" w:rsidP="00225419">
            <w:pPr>
              <w:suppressAutoHyphens/>
              <w:spacing w:after="120"/>
              <w:jc w:val="center"/>
              <w:rPr>
                <w:rFonts w:ascii="Calibri" w:eastAsia="SimSun" w:hAnsi="Calibri" w:cs="Calibri"/>
                <w:b/>
                <w:bCs/>
                <w:lang w:eastAsia="ar-SA"/>
              </w:rPr>
            </w:pPr>
            <w:r w:rsidRPr="00225419">
              <w:rPr>
                <w:rFonts w:ascii="Calibri" w:eastAsia="SimSun" w:hAnsi="Calibri" w:cs="Calibri"/>
                <w:b/>
                <w:bCs/>
                <w:lang w:eastAsia="ar-SA"/>
              </w:rPr>
              <w:t>CPV</w:t>
            </w:r>
          </w:p>
        </w:tc>
        <w:tc>
          <w:tcPr>
            <w:tcW w:w="1559" w:type="dxa"/>
            <w:shd w:val="clear" w:color="auto" w:fill="9F96A9"/>
            <w:vAlign w:val="center"/>
          </w:tcPr>
          <w:p w14:paraId="3AB5D004" w14:textId="77777777" w:rsidR="00225419" w:rsidRPr="00225419" w:rsidRDefault="00225419" w:rsidP="00225419">
            <w:pPr>
              <w:suppressAutoHyphens/>
              <w:spacing w:after="120"/>
              <w:jc w:val="center"/>
              <w:rPr>
                <w:rFonts w:ascii="Calibri" w:eastAsia="SimSun" w:hAnsi="Calibri" w:cs="Calibri"/>
                <w:b/>
                <w:bCs/>
                <w:lang w:val="en-GB" w:eastAsia="ar-SA"/>
              </w:rPr>
            </w:pPr>
            <w:r w:rsidRPr="00225419">
              <w:rPr>
                <w:rFonts w:ascii="Calibri" w:eastAsia="SimSun" w:hAnsi="Calibri" w:cs="Calibri"/>
                <w:b/>
                <w:bCs/>
                <w:lang w:val="en-GB" w:eastAsia="ar-SA"/>
              </w:rPr>
              <w:t>ΕΚΤΙΜΩΜΕΝΗ ΑΞΙΑ</w:t>
            </w:r>
            <w:r w:rsidRPr="00225419">
              <w:rPr>
                <w:rFonts w:ascii="Calibri" w:eastAsia="SimSun" w:hAnsi="Calibri" w:cs="Calibri"/>
                <w:b/>
                <w:bCs/>
                <w:lang w:val="en-GB" w:eastAsia="ar-SA"/>
              </w:rPr>
              <w:br/>
              <w:t>ΧΩΡΊΣ ΦΠΑ</w:t>
            </w:r>
          </w:p>
        </w:tc>
        <w:tc>
          <w:tcPr>
            <w:tcW w:w="1417" w:type="dxa"/>
            <w:shd w:val="clear" w:color="auto" w:fill="9F96A9"/>
            <w:vAlign w:val="center"/>
          </w:tcPr>
          <w:p w14:paraId="6BF9F773" w14:textId="77777777" w:rsidR="00225419" w:rsidRPr="00225419" w:rsidRDefault="00225419" w:rsidP="00225419">
            <w:pPr>
              <w:suppressAutoHyphens/>
              <w:spacing w:after="120"/>
              <w:jc w:val="center"/>
              <w:rPr>
                <w:rFonts w:ascii="Calibri" w:eastAsia="SimSun" w:hAnsi="Calibri" w:cs="Calibri"/>
                <w:b/>
                <w:bCs/>
                <w:lang w:val="el-GR" w:eastAsia="ar-SA"/>
              </w:rPr>
            </w:pPr>
            <w:r w:rsidRPr="00225419">
              <w:rPr>
                <w:rFonts w:ascii="Calibri" w:eastAsia="SimSun" w:hAnsi="Calibri" w:cs="Calibri"/>
                <w:b/>
                <w:bCs/>
                <w:lang w:val="en-GB" w:eastAsia="ar-SA"/>
              </w:rPr>
              <w:t>ΕΚΤΙΜΩΜΕΝΗ ΑΞΙΑ</w:t>
            </w:r>
            <w:r w:rsidRPr="00225419">
              <w:rPr>
                <w:rFonts w:ascii="Calibri" w:eastAsia="SimSun" w:hAnsi="Calibri" w:cs="Calibri"/>
                <w:b/>
                <w:bCs/>
                <w:lang w:val="en-GB" w:eastAsia="ar-SA"/>
              </w:rPr>
              <w:br/>
              <w:t>ΜΕ ΦΠΑ</w:t>
            </w:r>
          </w:p>
        </w:tc>
        <w:tc>
          <w:tcPr>
            <w:tcW w:w="1454" w:type="dxa"/>
            <w:shd w:val="clear" w:color="auto" w:fill="9F96A9"/>
            <w:vAlign w:val="center"/>
          </w:tcPr>
          <w:p w14:paraId="6F96FA59" w14:textId="77777777" w:rsidR="00225419" w:rsidRPr="00225419" w:rsidRDefault="00225419" w:rsidP="00225419">
            <w:pPr>
              <w:suppressAutoHyphens/>
              <w:spacing w:after="120"/>
              <w:jc w:val="center"/>
              <w:rPr>
                <w:rFonts w:ascii="Calibri" w:eastAsia="SimSun" w:hAnsi="Calibri" w:cs="Calibri"/>
                <w:b/>
                <w:bCs/>
                <w:lang w:val="el-GR" w:eastAsia="ar-SA"/>
              </w:rPr>
            </w:pPr>
            <w:r w:rsidRPr="00225419">
              <w:rPr>
                <w:rFonts w:ascii="Calibri" w:eastAsia="SimSun" w:hAnsi="Calibri" w:cs="Calibri"/>
                <w:b/>
                <w:bCs/>
                <w:lang w:val="el-GR" w:eastAsia="ar-SA"/>
              </w:rPr>
              <w:t xml:space="preserve">ΠΟΣΟ </w:t>
            </w:r>
            <w:r w:rsidRPr="00225419">
              <w:rPr>
                <w:rFonts w:ascii="Calibri" w:eastAsia="SimSun" w:hAnsi="Calibri" w:cs="Calibri"/>
                <w:b/>
                <w:bCs/>
                <w:lang w:val="en-GB" w:eastAsia="ar-SA"/>
              </w:rPr>
              <w:t>ΕΓΓΥΗΤΙΚΗ</w:t>
            </w:r>
            <w:r w:rsidRPr="00225419">
              <w:rPr>
                <w:rFonts w:ascii="Calibri" w:eastAsia="SimSun" w:hAnsi="Calibri" w:cs="Calibri"/>
                <w:b/>
                <w:bCs/>
                <w:lang w:val="el-GR" w:eastAsia="ar-SA"/>
              </w:rPr>
              <w:t>Σ</w:t>
            </w:r>
            <w:r w:rsidRPr="00225419">
              <w:rPr>
                <w:rFonts w:ascii="Calibri" w:eastAsia="SimSun" w:hAnsi="Calibri" w:cs="Calibri"/>
                <w:b/>
                <w:bCs/>
                <w:lang w:val="en-GB" w:eastAsia="ar-SA"/>
              </w:rPr>
              <w:t xml:space="preserve"> ΣΥΜΜΕΤΟΧΗΣ 2%</w:t>
            </w:r>
          </w:p>
        </w:tc>
      </w:tr>
      <w:tr w:rsidR="00225419" w:rsidRPr="00225419" w14:paraId="48CFED97" w14:textId="77777777" w:rsidTr="00DB4861">
        <w:trPr>
          <w:cantSplit/>
          <w:trHeight w:val="765"/>
          <w:tblHeader/>
          <w:jc w:val="center"/>
        </w:trPr>
        <w:tc>
          <w:tcPr>
            <w:tcW w:w="1597" w:type="dxa"/>
            <w:vAlign w:val="center"/>
          </w:tcPr>
          <w:p w14:paraId="7659641A" w14:textId="77777777" w:rsidR="00225419" w:rsidRPr="00225419" w:rsidRDefault="00225419" w:rsidP="00225419">
            <w:pPr>
              <w:suppressAutoHyphens/>
              <w:spacing w:after="120"/>
              <w:jc w:val="center"/>
              <w:rPr>
                <w:rFonts w:ascii="Calibri" w:eastAsia="SimSun" w:hAnsi="Calibri" w:cs="Calibri"/>
                <w:b/>
                <w:bCs/>
                <w:sz w:val="22"/>
                <w:szCs w:val="22"/>
                <w:lang w:val="el-GR" w:eastAsia="ar-SA"/>
              </w:rPr>
            </w:pPr>
            <w:r w:rsidRPr="00225419">
              <w:rPr>
                <w:rFonts w:ascii="Calibri" w:eastAsia="SimSun" w:hAnsi="Calibri" w:cs="Calibri"/>
                <w:b/>
                <w:bCs/>
                <w:sz w:val="22"/>
                <w:szCs w:val="22"/>
                <w:lang w:val="el-GR" w:eastAsia="ar-SA"/>
              </w:rPr>
              <w:t>1</w:t>
            </w:r>
          </w:p>
        </w:tc>
        <w:tc>
          <w:tcPr>
            <w:tcW w:w="1985" w:type="dxa"/>
            <w:vAlign w:val="center"/>
          </w:tcPr>
          <w:p w14:paraId="5E621F7F" w14:textId="77777777" w:rsidR="00225419" w:rsidRPr="00225419" w:rsidRDefault="00225419" w:rsidP="00225419">
            <w:pPr>
              <w:suppressAutoHyphens/>
              <w:spacing w:after="120"/>
              <w:jc w:val="center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</w:pP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  <w:t>34928480-6</w:t>
            </w:r>
          </w:p>
        </w:tc>
        <w:tc>
          <w:tcPr>
            <w:tcW w:w="1559" w:type="dxa"/>
            <w:vAlign w:val="center"/>
          </w:tcPr>
          <w:p w14:paraId="755F3442" w14:textId="77777777" w:rsidR="00225419" w:rsidRPr="00225419" w:rsidRDefault="00225419" w:rsidP="00225419">
            <w:pPr>
              <w:suppressAutoHyphens/>
              <w:spacing w:after="120"/>
              <w:jc w:val="center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/>
              </w:rPr>
            </w:pP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  <w:t>12.990,00 €</w:t>
            </w:r>
          </w:p>
        </w:tc>
        <w:tc>
          <w:tcPr>
            <w:tcW w:w="1417" w:type="dxa"/>
            <w:vAlign w:val="center"/>
          </w:tcPr>
          <w:p w14:paraId="6064C21C" w14:textId="77777777" w:rsidR="00225419" w:rsidRPr="00225419" w:rsidRDefault="00225419" w:rsidP="00225419">
            <w:pPr>
              <w:suppressAutoHyphens/>
              <w:spacing w:after="120"/>
              <w:jc w:val="center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n-GB" w:eastAsia="ar-SA"/>
              </w:rPr>
            </w:pP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  <w:t>16.107,60 €</w:t>
            </w:r>
          </w:p>
        </w:tc>
        <w:tc>
          <w:tcPr>
            <w:tcW w:w="1454" w:type="dxa"/>
            <w:vAlign w:val="center"/>
          </w:tcPr>
          <w:p w14:paraId="14778903" w14:textId="77777777" w:rsidR="00225419" w:rsidRPr="00225419" w:rsidRDefault="00225419" w:rsidP="00225419">
            <w:pPr>
              <w:suppressAutoHyphens/>
              <w:spacing w:after="120"/>
              <w:jc w:val="center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ar-SA"/>
              </w:rPr>
            </w:pPr>
            <w:r w:rsidRPr="00225419">
              <w:rPr>
                <w:rFonts w:ascii="Calibri" w:eastAsia="SimSun" w:hAnsi="Calibri" w:cs="Calibri"/>
                <w:b/>
                <w:bCs/>
                <w:sz w:val="22"/>
                <w:szCs w:val="22"/>
                <w:lang w:val="el-GR" w:eastAsia="ar-SA"/>
              </w:rPr>
              <w:t>259,80 €</w:t>
            </w:r>
          </w:p>
        </w:tc>
      </w:tr>
      <w:tr w:rsidR="00225419" w:rsidRPr="00225419" w14:paraId="2111DD52" w14:textId="77777777" w:rsidTr="00DB4861">
        <w:trPr>
          <w:cantSplit/>
          <w:trHeight w:val="765"/>
          <w:tblHeader/>
          <w:jc w:val="center"/>
        </w:trPr>
        <w:tc>
          <w:tcPr>
            <w:tcW w:w="1597" w:type="dxa"/>
            <w:vAlign w:val="center"/>
          </w:tcPr>
          <w:p w14:paraId="6BDA87DA" w14:textId="77777777" w:rsidR="00225419" w:rsidRPr="00225419" w:rsidRDefault="00225419" w:rsidP="00225419">
            <w:pPr>
              <w:suppressAutoHyphens/>
              <w:spacing w:after="120"/>
              <w:jc w:val="center"/>
              <w:rPr>
                <w:rFonts w:ascii="Calibri" w:eastAsia="SimSun" w:hAnsi="Calibri" w:cs="Calibri"/>
                <w:b/>
                <w:bCs/>
                <w:sz w:val="22"/>
                <w:szCs w:val="22"/>
                <w:lang w:val="el-GR" w:eastAsia="ar-SA"/>
              </w:rPr>
            </w:pPr>
            <w:r w:rsidRPr="00225419">
              <w:rPr>
                <w:rFonts w:ascii="Calibri" w:eastAsia="SimSun" w:hAnsi="Calibri" w:cs="Calibri"/>
                <w:b/>
                <w:bCs/>
                <w:sz w:val="22"/>
                <w:szCs w:val="22"/>
                <w:lang w:val="el-GR" w:eastAsia="ar-SA"/>
              </w:rPr>
              <w:t>2</w:t>
            </w:r>
          </w:p>
        </w:tc>
        <w:tc>
          <w:tcPr>
            <w:tcW w:w="1985" w:type="dxa"/>
            <w:vAlign w:val="center"/>
          </w:tcPr>
          <w:p w14:paraId="399AB9C5" w14:textId="77777777" w:rsidR="00225419" w:rsidRPr="00225419" w:rsidRDefault="00225419" w:rsidP="00225419">
            <w:pPr>
              <w:suppressAutoHyphens/>
              <w:spacing w:after="120"/>
              <w:jc w:val="center"/>
              <w:rPr>
                <w:rFonts w:ascii="Calibri" w:eastAsia="SimSun" w:hAnsi="Calibri" w:cs="Calibri"/>
                <w:b/>
                <w:bCs/>
                <w:sz w:val="22"/>
                <w:szCs w:val="22"/>
                <w:lang w:val="el-GR" w:eastAsia="ar-SA"/>
              </w:rPr>
            </w:pPr>
            <w:r w:rsidRPr="00225419">
              <w:rPr>
                <w:rFonts w:ascii="Calibri" w:eastAsia="SimSun" w:hAnsi="Calibri" w:cs="Calibri"/>
                <w:b/>
                <w:bCs/>
                <w:sz w:val="22"/>
                <w:szCs w:val="22"/>
                <w:lang w:val="el-GR" w:eastAsia="ar-SA"/>
              </w:rPr>
              <w:t>34928480-6</w:t>
            </w:r>
          </w:p>
        </w:tc>
        <w:tc>
          <w:tcPr>
            <w:tcW w:w="1559" w:type="dxa"/>
            <w:vAlign w:val="center"/>
          </w:tcPr>
          <w:p w14:paraId="7FD592E7" w14:textId="77777777" w:rsidR="00225419" w:rsidRPr="00225419" w:rsidRDefault="00225419" w:rsidP="00225419">
            <w:pPr>
              <w:suppressAutoHyphens/>
              <w:spacing w:after="120"/>
              <w:jc w:val="center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n-GB" w:eastAsia="ar-SA"/>
              </w:rPr>
            </w:pP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  <w:t>60.790,00 €</w:t>
            </w:r>
          </w:p>
        </w:tc>
        <w:tc>
          <w:tcPr>
            <w:tcW w:w="1417" w:type="dxa"/>
            <w:vAlign w:val="center"/>
          </w:tcPr>
          <w:p w14:paraId="3F71AE0A" w14:textId="77777777" w:rsidR="00225419" w:rsidRPr="00225419" w:rsidRDefault="00225419" w:rsidP="00225419">
            <w:pPr>
              <w:suppressAutoHyphens/>
              <w:spacing w:after="120"/>
              <w:jc w:val="center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n-GB" w:eastAsia="ar-SA"/>
              </w:rPr>
            </w:pP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  <w:t>75.379,60 €</w:t>
            </w:r>
          </w:p>
        </w:tc>
        <w:tc>
          <w:tcPr>
            <w:tcW w:w="1454" w:type="dxa"/>
            <w:vAlign w:val="center"/>
          </w:tcPr>
          <w:p w14:paraId="072E94DF" w14:textId="77777777" w:rsidR="00225419" w:rsidRPr="00225419" w:rsidRDefault="00225419" w:rsidP="00225419">
            <w:pPr>
              <w:suppressAutoHyphens/>
              <w:spacing w:after="120"/>
              <w:jc w:val="center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ar-SA"/>
              </w:rPr>
            </w:pP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  <w:t>1.215,80 €</w:t>
            </w:r>
          </w:p>
        </w:tc>
      </w:tr>
      <w:tr w:rsidR="00225419" w:rsidRPr="00225419" w14:paraId="08F0EBCC" w14:textId="77777777" w:rsidTr="00DB4861">
        <w:trPr>
          <w:cantSplit/>
          <w:trHeight w:val="765"/>
          <w:tblHeader/>
          <w:jc w:val="center"/>
        </w:trPr>
        <w:tc>
          <w:tcPr>
            <w:tcW w:w="1597" w:type="dxa"/>
            <w:vAlign w:val="center"/>
          </w:tcPr>
          <w:p w14:paraId="45645001" w14:textId="77777777" w:rsidR="00225419" w:rsidRPr="00225419" w:rsidRDefault="00225419" w:rsidP="00225419">
            <w:pPr>
              <w:suppressAutoHyphens/>
              <w:spacing w:after="120"/>
              <w:jc w:val="center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</w:pP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  <w:t>3</w:t>
            </w:r>
          </w:p>
        </w:tc>
        <w:tc>
          <w:tcPr>
            <w:tcW w:w="1985" w:type="dxa"/>
            <w:vAlign w:val="center"/>
          </w:tcPr>
          <w:p w14:paraId="345E1F90" w14:textId="77777777" w:rsidR="00225419" w:rsidRPr="00225419" w:rsidRDefault="00225419" w:rsidP="00225419">
            <w:pPr>
              <w:suppressAutoHyphens/>
              <w:spacing w:after="120"/>
              <w:jc w:val="center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</w:pP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  <w:t>34928480-6</w:t>
            </w:r>
          </w:p>
        </w:tc>
        <w:tc>
          <w:tcPr>
            <w:tcW w:w="1559" w:type="dxa"/>
            <w:vAlign w:val="center"/>
          </w:tcPr>
          <w:p w14:paraId="19EDB20E" w14:textId="77777777" w:rsidR="00225419" w:rsidRPr="00225419" w:rsidRDefault="00225419" w:rsidP="00225419">
            <w:pPr>
              <w:suppressAutoHyphens/>
              <w:spacing w:after="120"/>
              <w:jc w:val="center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</w:pP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  <w:t>14.400,00 €</w:t>
            </w:r>
          </w:p>
        </w:tc>
        <w:tc>
          <w:tcPr>
            <w:tcW w:w="1417" w:type="dxa"/>
            <w:vAlign w:val="center"/>
          </w:tcPr>
          <w:p w14:paraId="4ED4754A" w14:textId="77777777" w:rsidR="00225419" w:rsidRPr="00225419" w:rsidRDefault="00225419" w:rsidP="00225419">
            <w:pPr>
              <w:suppressAutoHyphens/>
              <w:spacing w:after="120"/>
              <w:jc w:val="center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</w:pP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  <w:t xml:space="preserve"> 17.856,00 €</w:t>
            </w:r>
          </w:p>
        </w:tc>
        <w:tc>
          <w:tcPr>
            <w:tcW w:w="1454" w:type="dxa"/>
            <w:vAlign w:val="center"/>
          </w:tcPr>
          <w:p w14:paraId="47A4662F" w14:textId="77777777" w:rsidR="00225419" w:rsidRPr="00225419" w:rsidRDefault="00225419" w:rsidP="00225419">
            <w:pPr>
              <w:suppressAutoHyphens/>
              <w:spacing w:after="120"/>
              <w:jc w:val="center"/>
              <w:rPr>
                <w:rFonts w:ascii="Calibri" w:eastAsia="SimSun" w:hAnsi="Calibri" w:cs="Calibri"/>
                <w:b/>
                <w:bCs/>
                <w:sz w:val="22"/>
                <w:szCs w:val="22"/>
                <w:lang w:val="el-GR" w:eastAsia="ar-SA"/>
              </w:rPr>
            </w:pPr>
            <w:r w:rsidRPr="00225419">
              <w:rPr>
                <w:rFonts w:ascii="Calibri" w:eastAsia="SimSun" w:hAnsi="Calibri" w:cs="Calibri"/>
                <w:b/>
                <w:bCs/>
                <w:sz w:val="22"/>
                <w:szCs w:val="22"/>
                <w:lang w:val="el-GR" w:eastAsia="ar-SA"/>
              </w:rPr>
              <w:t>288,00 €</w:t>
            </w:r>
          </w:p>
        </w:tc>
      </w:tr>
      <w:tr w:rsidR="00225419" w:rsidRPr="00225419" w14:paraId="3DE9DB87" w14:textId="77777777" w:rsidTr="00DB4861">
        <w:trPr>
          <w:cantSplit/>
          <w:trHeight w:val="765"/>
          <w:tblHeader/>
          <w:jc w:val="center"/>
        </w:trPr>
        <w:tc>
          <w:tcPr>
            <w:tcW w:w="3582" w:type="dxa"/>
            <w:gridSpan w:val="2"/>
            <w:vAlign w:val="center"/>
          </w:tcPr>
          <w:p w14:paraId="1D92B8F8" w14:textId="77777777" w:rsidR="00225419" w:rsidRPr="00225419" w:rsidRDefault="00225419" w:rsidP="00225419">
            <w:pPr>
              <w:suppressAutoHyphens/>
              <w:spacing w:after="120"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22"/>
                <w:szCs w:val="22"/>
                <w:lang w:val="el-GR" w:eastAsia="ar-SA" w:bidi="ar"/>
              </w:rPr>
            </w:pP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  <w:t>ΣΥΝΟΛΑ</w:t>
            </w:r>
          </w:p>
        </w:tc>
        <w:tc>
          <w:tcPr>
            <w:tcW w:w="1559" w:type="dxa"/>
            <w:vAlign w:val="center"/>
          </w:tcPr>
          <w:p w14:paraId="20CEBCFD" w14:textId="77777777" w:rsidR="00225419" w:rsidRPr="00225419" w:rsidRDefault="00225419" w:rsidP="00225419">
            <w:pPr>
              <w:suppressAutoHyphens/>
              <w:spacing w:after="120"/>
              <w:jc w:val="center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</w:pP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eastAsia="ar-SA" w:bidi="ar"/>
              </w:rPr>
              <w:t>88</w:t>
            </w: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  <w:t>.</w:t>
            </w: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eastAsia="ar-SA" w:bidi="ar"/>
              </w:rPr>
              <w:t>180</w:t>
            </w: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  <w:t>,00 €</w:t>
            </w:r>
          </w:p>
        </w:tc>
        <w:tc>
          <w:tcPr>
            <w:tcW w:w="1417" w:type="dxa"/>
            <w:vAlign w:val="center"/>
          </w:tcPr>
          <w:p w14:paraId="363506E9" w14:textId="77777777" w:rsidR="00225419" w:rsidRPr="00225419" w:rsidRDefault="00225419" w:rsidP="00225419">
            <w:pPr>
              <w:suppressAutoHyphens/>
              <w:spacing w:after="120"/>
              <w:jc w:val="center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</w:pP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  <w:t>1</w:t>
            </w: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eastAsia="ar-SA" w:bidi="ar"/>
              </w:rPr>
              <w:t>0</w:t>
            </w: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  <w:t>9.</w:t>
            </w: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eastAsia="ar-SA" w:bidi="ar"/>
              </w:rPr>
              <w:t>343</w:t>
            </w: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  <w:t>,</w:t>
            </w: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eastAsia="ar-SA" w:bidi="ar"/>
              </w:rPr>
              <w:t>2</w:t>
            </w: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  <w:t>0 €</w:t>
            </w:r>
          </w:p>
        </w:tc>
        <w:tc>
          <w:tcPr>
            <w:tcW w:w="1454" w:type="dxa"/>
            <w:vAlign w:val="center"/>
          </w:tcPr>
          <w:p w14:paraId="2B56D9AF" w14:textId="77777777" w:rsidR="00225419" w:rsidRPr="00225419" w:rsidRDefault="00225419" w:rsidP="00225419">
            <w:pPr>
              <w:suppressAutoHyphens/>
              <w:spacing w:after="120"/>
              <w:jc w:val="center"/>
              <w:rPr>
                <w:rFonts w:ascii="Calibri" w:eastAsia="SimSun" w:hAnsi="Calibri" w:cs="Calibri"/>
                <w:b/>
                <w:bCs/>
                <w:sz w:val="22"/>
                <w:szCs w:val="22"/>
                <w:lang w:val="el-GR" w:eastAsia="ar-SA"/>
              </w:rPr>
            </w:pPr>
            <w:r w:rsidRPr="00225419"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val="el-GR" w:eastAsia="ar-SA" w:bidi="ar"/>
              </w:rPr>
              <w:t>1.763,60 €</w:t>
            </w:r>
          </w:p>
        </w:tc>
      </w:tr>
    </w:tbl>
    <w:p w14:paraId="0DF8A2AF" w14:textId="77777777" w:rsidR="00334A93" w:rsidRPr="0096766B" w:rsidRDefault="00334A93" w:rsidP="00D002D6">
      <w:pPr>
        <w:spacing w:line="360" w:lineRule="auto"/>
        <w:jc w:val="both"/>
        <w:rPr>
          <w:rFonts w:asciiTheme="minorHAnsi" w:hAnsiTheme="minorHAnsi" w:cstheme="minorHAnsi"/>
          <w:bCs/>
          <w:spacing w:val="-3"/>
          <w:sz w:val="22"/>
          <w:szCs w:val="22"/>
          <w:lang w:val="el-GR"/>
        </w:rPr>
      </w:pPr>
    </w:p>
    <w:p w14:paraId="6F40A55D" w14:textId="0D9B47A5" w:rsidR="00D90CEE" w:rsidRPr="002F4912" w:rsidRDefault="00D90CEE" w:rsidP="00D002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F4912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2F4912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ι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χύ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υ</w:t>
      </w:r>
      <w:r w:rsidRPr="002F4912">
        <w:rPr>
          <w:rFonts w:asciiTheme="minorHAnsi" w:hAnsiTheme="minorHAnsi" w:cstheme="minorHAnsi"/>
          <w:spacing w:val="3"/>
          <w:sz w:val="22"/>
          <w:szCs w:val="22"/>
          <w:lang w:val="el-GR"/>
        </w:rPr>
        <w:t>σ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νομοθ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ί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α ε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ί</w:t>
      </w:r>
      <w:r w:rsidRPr="002F4912">
        <w:rPr>
          <w:rFonts w:asciiTheme="minorHAnsi" w:hAnsiTheme="minorHAnsi" w:cstheme="minorHAnsi"/>
          <w:spacing w:val="4"/>
          <w:sz w:val="22"/>
          <w:szCs w:val="22"/>
          <w:lang w:val="el-GR"/>
        </w:rPr>
        <w:t>ν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ι</w:t>
      </w:r>
      <w:r w:rsidRPr="002F4912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ι</w:t>
      </w:r>
      <w:r w:rsidRPr="002F4912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δ</w:t>
      </w:r>
      <w:r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ι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τ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ά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ξε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ι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ς</w:t>
      </w:r>
      <w:r w:rsidRPr="002F4912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τ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υ</w:t>
      </w:r>
      <w:r w:rsidRPr="002F4912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Ν.</w:t>
      </w:r>
      <w:r w:rsidRPr="002F4912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4412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/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20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1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6</w:t>
      </w:r>
      <w:r w:rsidR="00F92FC4" w:rsidRPr="00F92FC4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F92FC4">
        <w:rPr>
          <w:rFonts w:asciiTheme="minorHAnsi" w:hAnsiTheme="minorHAnsi" w:cstheme="minorHAnsi"/>
          <w:spacing w:val="1"/>
          <w:sz w:val="22"/>
          <w:szCs w:val="22"/>
          <w:lang w:val="el-GR"/>
        </w:rPr>
        <w:t>και τις τροποποιήσεις αυτού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τ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υ</w:t>
      </w:r>
      <w:r w:rsidRPr="002F4912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Ν.</w:t>
      </w:r>
      <w:r w:rsidRPr="002F4912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3463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/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20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0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6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τ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υ</w:t>
      </w:r>
      <w:r w:rsidRPr="002F4912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Ν.</w:t>
      </w:r>
      <w:r w:rsidRPr="002F4912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4270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/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2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01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4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τ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 xml:space="preserve">υ </w:t>
      </w:r>
      <w:r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Ν.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3852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/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2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0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10</w:t>
      </w:r>
      <w:r w:rsidR="00522961">
        <w:rPr>
          <w:rFonts w:asciiTheme="minorHAnsi" w:hAnsiTheme="minorHAnsi" w:cstheme="minorHAnsi"/>
          <w:sz w:val="22"/>
          <w:szCs w:val="22"/>
          <w:lang w:val="el-GR"/>
        </w:rPr>
        <w:t>, του Ν.4250/2014 και του Ν.4782/2021.</w:t>
      </w:r>
      <w:r w:rsidRPr="002F4912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</w:p>
    <w:p w14:paraId="1E14C424" w14:textId="5F35DB62" w:rsidR="00D90CEE" w:rsidRDefault="004F7A0B" w:rsidP="00D002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F7A0B">
        <w:rPr>
          <w:rFonts w:asciiTheme="minorHAnsi" w:hAnsiTheme="minorHAnsi" w:cstheme="minorHAnsi"/>
          <w:sz w:val="22"/>
          <w:szCs w:val="22"/>
          <w:lang w:val="el-GR"/>
        </w:rPr>
        <w:t xml:space="preserve">Ο διαγωνισμός θα πραγματοποιηθεί με χρήση της πλατφόρμας του Εθνικού Συστήματος Ηλεκτρονικών Δημοσίων Συμβάσεων (ΕΣΗΔΗΣ) μέσω της διαδικτυακής πύλης </w:t>
      </w:r>
      <w:hyperlink r:id="rId11" w:history="1">
        <w:r w:rsidR="0075203C" w:rsidRPr="004B097F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www.promitheus.gov.gr</w:t>
        </w:r>
      </w:hyperlink>
      <w:r w:rsidR="00522961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1E7479E" w14:textId="249A9376" w:rsidR="007B1D97" w:rsidRPr="00A81432" w:rsidRDefault="00BB7E30" w:rsidP="007B1D97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BB7E30">
        <w:rPr>
          <w:rFonts w:asciiTheme="minorHAnsi" w:hAnsiTheme="minorHAnsi" w:cstheme="minorHAnsi"/>
          <w:sz w:val="22"/>
          <w:szCs w:val="22"/>
          <w:lang w:val="el-GR"/>
        </w:rPr>
        <w:t xml:space="preserve">Ως καταληκτική ημερομηνία υποβολής των προσφορών στη Διαδικτυακή πύλη </w:t>
      </w:r>
      <w:hyperlink r:id="rId12" w:history="1">
        <w:r w:rsidR="0075203C" w:rsidRPr="004B097F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www.promitheus.gov.gr</w:t>
        </w:r>
      </w:hyperlink>
      <w:r w:rsidR="0075203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BB7E30">
        <w:rPr>
          <w:rFonts w:asciiTheme="minorHAnsi" w:hAnsiTheme="minorHAnsi" w:cstheme="minorHAnsi"/>
          <w:sz w:val="22"/>
          <w:szCs w:val="22"/>
          <w:lang w:val="el-GR"/>
        </w:rPr>
        <w:t xml:space="preserve"> του συστήματος ΕΣΗΔΗΣ, ορίζεται </w:t>
      </w:r>
      <w:r w:rsidRPr="006C1ED3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r w:rsidR="003109AB" w:rsidRPr="00AA660A">
        <w:rPr>
          <w:rFonts w:asciiTheme="minorHAnsi" w:hAnsiTheme="minorHAnsi" w:cstheme="minorHAnsi"/>
          <w:b/>
          <w:bCs/>
          <w:sz w:val="22"/>
          <w:szCs w:val="22"/>
          <w:highlight w:val="yellow"/>
          <w:lang w:val="el-GR"/>
        </w:rPr>
        <w:t>0</w:t>
      </w:r>
      <w:r w:rsidR="00FF4814" w:rsidRPr="00AA660A">
        <w:rPr>
          <w:rFonts w:asciiTheme="minorHAnsi" w:hAnsiTheme="minorHAnsi" w:cstheme="minorHAnsi"/>
          <w:b/>
          <w:bCs/>
          <w:sz w:val="22"/>
          <w:szCs w:val="22"/>
          <w:highlight w:val="yellow"/>
          <w:lang w:val="el-GR"/>
        </w:rPr>
        <w:t>3</w:t>
      </w:r>
      <w:r w:rsidR="007B1D97" w:rsidRPr="00AA660A">
        <w:rPr>
          <w:rFonts w:asciiTheme="minorHAnsi" w:hAnsiTheme="minorHAnsi" w:cstheme="minorHAnsi"/>
          <w:b/>
          <w:bCs/>
          <w:sz w:val="22"/>
          <w:szCs w:val="22"/>
          <w:highlight w:val="yellow"/>
          <w:lang w:val="el-GR"/>
        </w:rPr>
        <w:t>/</w:t>
      </w:r>
      <w:r w:rsidR="006A59C7" w:rsidRPr="00AA660A">
        <w:rPr>
          <w:rFonts w:asciiTheme="minorHAnsi" w:hAnsiTheme="minorHAnsi" w:cstheme="minorHAnsi"/>
          <w:b/>
          <w:bCs/>
          <w:sz w:val="22"/>
          <w:szCs w:val="22"/>
          <w:highlight w:val="yellow"/>
          <w:lang w:val="el-GR"/>
        </w:rPr>
        <w:t>0</w:t>
      </w:r>
      <w:r w:rsidR="003109AB" w:rsidRPr="00AA660A">
        <w:rPr>
          <w:rFonts w:asciiTheme="minorHAnsi" w:hAnsiTheme="minorHAnsi" w:cstheme="minorHAnsi"/>
          <w:b/>
          <w:bCs/>
          <w:sz w:val="22"/>
          <w:szCs w:val="22"/>
          <w:highlight w:val="yellow"/>
          <w:lang w:val="el-GR"/>
        </w:rPr>
        <w:t>4</w:t>
      </w:r>
      <w:r w:rsidR="007B1D97" w:rsidRPr="00AA660A">
        <w:rPr>
          <w:rFonts w:asciiTheme="minorHAnsi" w:hAnsiTheme="minorHAnsi" w:cstheme="minorHAnsi"/>
          <w:b/>
          <w:bCs/>
          <w:sz w:val="22"/>
          <w:szCs w:val="22"/>
          <w:highlight w:val="yellow"/>
          <w:lang w:val="el-GR"/>
        </w:rPr>
        <w:t>/202</w:t>
      </w:r>
      <w:r w:rsidR="003109AB" w:rsidRPr="00AA660A">
        <w:rPr>
          <w:rFonts w:asciiTheme="minorHAnsi" w:hAnsiTheme="minorHAnsi" w:cstheme="minorHAnsi"/>
          <w:b/>
          <w:bCs/>
          <w:sz w:val="22"/>
          <w:szCs w:val="22"/>
          <w:highlight w:val="yellow"/>
          <w:lang w:val="el-GR"/>
        </w:rPr>
        <w:t>5</w:t>
      </w:r>
      <w:r w:rsidR="007B1D97" w:rsidRPr="00AA660A">
        <w:rPr>
          <w:rFonts w:asciiTheme="minorHAnsi" w:hAnsiTheme="minorHAnsi" w:cstheme="minorHAnsi"/>
          <w:b/>
          <w:bCs/>
          <w:sz w:val="22"/>
          <w:szCs w:val="22"/>
          <w:highlight w:val="yellow"/>
          <w:lang w:val="el-GR"/>
        </w:rPr>
        <w:t xml:space="preserve"> ημέρα </w:t>
      </w:r>
      <w:r w:rsidR="003109AB" w:rsidRPr="00AA660A">
        <w:rPr>
          <w:rFonts w:asciiTheme="minorHAnsi" w:hAnsiTheme="minorHAnsi" w:cstheme="minorHAnsi"/>
          <w:b/>
          <w:bCs/>
          <w:sz w:val="22"/>
          <w:szCs w:val="22"/>
          <w:highlight w:val="yellow"/>
          <w:lang w:val="el-GR"/>
        </w:rPr>
        <w:t>Πέμπτη</w:t>
      </w:r>
      <w:r w:rsidR="007B1D97" w:rsidRPr="00AA660A">
        <w:rPr>
          <w:rFonts w:asciiTheme="minorHAnsi" w:hAnsiTheme="minorHAnsi" w:cstheme="minorHAnsi"/>
          <w:b/>
          <w:bCs/>
          <w:sz w:val="22"/>
          <w:szCs w:val="22"/>
          <w:highlight w:val="yellow"/>
          <w:lang w:val="el-GR"/>
        </w:rPr>
        <w:t xml:space="preserve"> και ώρα 15:00.</w:t>
      </w:r>
    </w:p>
    <w:p w14:paraId="4CA67209" w14:textId="77777777" w:rsidR="00D81FCE" w:rsidRDefault="006C404B" w:rsidP="00D81FCE">
      <w:pPr>
        <w:spacing w:line="360" w:lineRule="auto"/>
        <w:jc w:val="both"/>
        <w:rPr>
          <w:rFonts w:asciiTheme="minorHAnsi" w:hAnsiTheme="minorHAnsi" w:cstheme="minorHAnsi"/>
          <w:spacing w:val="2"/>
          <w:sz w:val="22"/>
          <w:szCs w:val="22"/>
          <w:lang w:val="el-GR"/>
        </w:rPr>
      </w:pPr>
      <w:r w:rsidRPr="006C404B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Οι ενδιαφερόμενοι μπορούν να κατεβάσουν τα έγγραφα του διαγωνισμού και  από την ιστοσελίδα του Δήμου Καβάλας </w:t>
      </w:r>
      <w:hyperlink r:id="rId13" w:history="1">
        <w:r w:rsidR="00FF7B28" w:rsidRPr="00EE6E84">
          <w:rPr>
            <w:rStyle w:val="-"/>
            <w:rFonts w:asciiTheme="minorHAnsi" w:hAnsiTheme="minorHAnsi" w:cstheme="minorHAnsi"/>
            <w:spacing w:val="2"/>
            <w:sz w:val="22"/>
            <w:szCs w:val="22"/>
            <w:lang w:val="el-GR"/>
          </w:rPr>
          <w:t>www.kavala.gov.gr</w:t>
        </w:r>
      </w:hyperlink>
      <w:r w:rsidR="004C6A12">
        <w:rPr>
          <w:rFonts w:asciiTheme="minorHAnsi" w:hAnsiTheme="minorHAnsi" w:cstheme="minorHAnsi"/>
          <w:spacing w:val="2"/>
          <w:sz w:val="22"/>
          <w:szCs w:val="22"/>
          <w:lang w:val="el-GR"/>
        </w:rPr>
        <w:t>.</w:t>
      </w:r>
      <w:r w:rsidRPr="006C404B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bookmarkStart w:id="1" w:name="_Hlk188618639"/>
      <w:bookmarkStart w:id="2" w:name="_Hlk188618891"/>
    </w:p>
    <w:p w14:paraId="2195946E" w14:textId="39C81A51" w:rsidR="00D81FCE" w:rsidRPr="00D81FCE" w:rsidRDefault="00D81FCE" w:rsidP="00D81FCE">
      <w:pPr>
        <w:spacing w:line="360" w:lineRule="auto"/>
        <w:jc w:val="both"/>
        <w:rPr>
          <w:rFonts w:asciiTheme="minorHAnsi" w:hAnsiTheme="minorHAnsi" w:cstheme="minorHAnsi"/>
          <w:b/>
          <w:bCs/>
          <w:spacing w:val="2"/>
          <w:sz w:val="22"/>
          <w:szCs w:val="22"/>
          <w:lang w:val="el-GR"/>
        </w:rPr>
      </w:pPr>
      <w:r w:rsidRPr="00D81FCE">
        <w:rPr>
          <w:rFonts w:asciiTheme="minorHAnsi" w:hAnsiTheme="minorHAnsi" w:cstheme="minorHAnsi"/>
          <w:b/>
          <w:bCs/>
          <w:spacing w:val="2"/>
          <w:sz w:val="22"/>
          <w:szCs w:val="22"/>
          <w:lang w:val="el-GR"/>
        </w:rPr>
        <w:t>Απευθείας πρόσβαση στα έγγραφα της σύμβασης:</w:t>
      </w:r>
    </w:p>
    <w:bookmarkStart w:id="3" w:name="_Hlk189472663"/>
    <w:bookmarkEnd w:id="1"/>
    <w:p w14:paraId="026BF8B0" w14:textId="77777777" w:rsidR="00D81FCE" w:rsidRPr="00FF4814" w:rsidRDefault="00D81FCE" w:rsidP="00D81FCE">
      <w:pPr>
        <w:spacing w:line="360" w:lineRule="auto"/>
        <w:jc w:val="both"/>
        <w:rPr>
          <w:rStyle w:val="-"/>
          <w:b/>
          <w:bCs/>
          <w:lang w:val="el-GR"/>
        </w:rPr>
      </w:pPr>
      <w:r w:rsidRPr="00D81FCE">
        <w:rPr>
          <w:rStyle w:val="-"/>
          <w:b/>
          <w:bCs/>
          <w:lang w:val="en-GB"/>
        </w:rPr>
        <w:fldChar w:fldCharType="begin"/>
      </w:r>
      <w:r w:rsidRPr="00D81FCE">
        <w:rPr>
          <w:rStyle w:val="-"/>
          <w:b/>
          <w:bCs/>
          <w:lang w:val="en-GB"/>
        </w:rPr>
        <w:instrText>HYPERLINK</w:instrText>
      </w:r>
      <w:r w:rsidRPr="00FF4814">
        <w:rPr>
          <w:rStyle w:val="-"/>
          <w:b/>
          <w:bCs/>
          <w:lang w:val="el-GR"/>
        </w:rPr>
        <w:instrText xml:space="preserve"> "</w:instrText>
      </w:r>
      <w:r w:rsidRPr="00D81FCE">
        <w:rPr>
          <w:rStyle w:val="-"/>
          <w:b/>
          <w:bCs/>
          <w:lang w:val="en-GB"/>
        </w:rPr>
        <w:instrText>https</w:instrText>
      </w:r>
      <w:r w:rsidRPr="00FF4814">
        <w:rPr>
          <w:rStyle w:val="-"/>
          <w:b/>
          <w:bCs/>
          <w:lang w:val="el-GR"/>
        </w:rPr>
        <w:instrText>://</w:instrText>
      </w:r>
      <w:r w:rsidRPr="00D81FCE">
        <w:rPr>
          <w:rStyle w:val="-"/>
          <w:b/>
          <w:bCs/>
          <w:lang w:val="en-GB"/>
        </w:rPr>
        <w:instrText>nepps</w:instrText>
      </w:r>
      <w:r w:rsidRPr="00FF4814">
        <w:rPr>
          <w:rStyle w:val="-"/>
          <w:b/>
          <w:bCs/>
          <w:lang w:val="el-GR"/>
        </w:rPr>
        <w:instrText>-</w:instrText>
      </w:r>
      <w:r w:rsidRPr="00D81FCE">
        <w:rPr>
          <w:rStyle w:val="-"/>
          <w:b/>
          <w:bCs/>
          <w:lang w:val="en-GB"/>
        </w:rPr>
        <w:instrText>search</w:instrText>
      </w:r>
      <w:r w:rsidRPr="00FF4814">
        <w:rPr>
          <w:rStyle w:val="-"/>
          <w:b/>
          <w:bCs/>
          <w:lang w:val="el-GR"/>
        </w:rPr>
        <w:instrText>.</w:instrText>
      </w:r>
      <w:r w:rsidRPr="00D81FCE">
        <w:rPr>
          <w:rStyle w:val="-"/>
          <w:b/>
          <w:bCs/>
          <w:lang w:val="en-GB"/>
        </w:rPr>
        <w:instrText>eprocurement</w:instrText>
      </w:r>
      <w:r w:rsidRPr="00FF4814">
        <w:rPr>
          <w:rStyle w:val="-"/>
          <w:b/>
          <w:bCs/>
          <w:lang w:val="el-GR"/>
        </w:rPr>
        <w:instrText>.</w:instrText>
      </w:r>
      <w:r w:rsidRPr="00D81FCE">
        <w:rPr>
          <w:rStyle w:val="-"/>
          <w:b/>
          <w:bCs/>
          <w:lang w:val="en-GB"/>
        </w:rPr>
        <w:instrText>gov</w:instrText>
      </w:r>
      <w:r w:rsidRPr="00FF4814">
        <w:rPr>
          <w:rStyle w:val="-"/>
          <w:b/>
          <w:bCs/>
          <w:lang w:val="el-GR"/>
        </w:rPr>
        <w:instrText>.</w:instrText>
      </w:r>
      <w:r w:rsidRPr="00D81FCE">
        <w:rPr>
          <w:rStyle w:val="-"/>
          <w:b/>
          <w:bCs/>
          <w:lang w:val="en-GB"/>
        </w:rPr>
        <w:instrText>gr</w:instrText>
      </w:r>
      <w:r w:rsidRPr="00FF4814">
        <w:rPr>
          <w:rStyle w:val="-"/>
          <w:b/>
          <w:bCs/>
          <w:lang w:val="el-GR"/>
        </w:rPr>
        <w:instrText>/</w:instrText>
      </w:r>
      <w:r w:rsidRPr="00D81FCE">
        <w:rPr>
          <w:rStyle w:val="-"/>
          <w:b/>
          <w:bCs/>
          <w:lang w:val="en-GB"/>
        </w:rPr>
        <w:instrText>actSearch</w:instrText>
      </w:r>
      <w:r w:rsidRPr="00FF4814">
        <w:rPr>
          <w:rStyle w:val="-"/>
          <w:b/>
          <w:bCs/>
          <w:lang w:val="el-GR"/>
        </w:rPr>
        <w:instrText>/</w:instrText>
      </w:r>
      <w:r w:rsidRPr="00D81FCE">
        <w:rPr>
          <w:rStyle w:val="-"/>
          <w:b/>
          <w:bCs/>
          <w:lang w:val="en-GB"/>
        </w:rPr>
        <w:instrText>resources</w:instrText>
      </w:r>
      <w:r w:rsidRPr="00FF4814">
        <w:rPr>
          <w:rStyle w:val="-"/>
          <w:b/>
          <w:bCs/>
          <w:lang w:val="el-GR"/>
        </w:rPr>
        <w:instrText>/</w:instrText>
      </w:r>
      <w:r w:rsidRPr="00D81FCE">
        <w:rPr>
          <w:rStyle w:val="-"/>
          <w:b/>
          <w:bCs/>
          <w:lang w:val="en-GB"/>
        </w:rPr>
        <w:instrText>search</w:instrText>
      </w:r>
      <w:r w:rsidRPr="00FF4814">
        <w:rPr>
          <w:rStyle w:val="-"/>
          <w:b/>
          <w:bCs/>
          <w:lang w:val="el-GR"/>
        </w:rPr>
        <w:instrText>/"</w:instrText>
      </w:r>
      <w:r w:rsidRPr="00D81FCE">
        <w:rPr>
          <w:rStyle w:val="-"/>
          <w:b/>
          <w:bCs/>
          <w:lang w:val="en-GB"/>
        </w:rPr>
      </w:r>
      <w:r w:rsidRPr="00D81FCE">
        <w:rPr>
          <w:rStyle w:val="-"/>
          <w:b/>
          <w:bCs/>
          <w:lang w:val="en-GB"/>
        </w:rPr>
        <w:fldChar w:fldCharType="separate"/>
      </w:r>
      <w:r w:rsidRPr="00D81FCE">
        <w:rPr>
          <w:rStyle w:val="-"/>
          <w:rFonts w:asciiTheme="minorHAnsi" w:hAnsiTheme="minorHAnsi" w:cstheme="minorHAnsi"/>
          <w:b/>
          <w:bCs/>
          <w:spacing w:val="2"/>
          <w:sz w:val="22"/>
          <w:szCs w:val="22"/>
          <w:lang w:val="en-GB"/>
        </w:rPr>
        <w:t>https</w:t>
      </w:r>
      <w:r w:rsidRPr="00FF4814">
        <w:rPr>
          <w:rStyle w:val="-"/>
          <w:rFonts w:asciiTheme="minorHAnsi" w:hAnsiTheme="minorHAnsi" w:cstheme="minorHAnsi"/>
          <w:b/>
          <w:bCs/>
          <w:spacing w:val="2"/>
          <w:sz w:val="22"/>
          <w:szCs w:val="22"/>
          <w:lang w:val="el-GR"/>
        </w:rPr>
        <w:t>://</w:t>
      </w:r>
      <w:r w:rsidRPr="00D81FCE">
        <w:rPr>
          <w:rStyle w:val="-"/>
          <w:rFonts w:asciiTheme="minorHAnsi" w:hAnsiTheme="minorHAnsi" w:cstheme="minorHAnsi"/>
          <w:b/>
          <w:bCs/>
          <w:spacing w:val="2"/>
          <w:sz w:val="22"/>
          <w:szCs w:val="22"/>
          <w:lang w:val="en-GB"/>
        </w:rPr>
        <w:t>nepps</w:t>
      </w:r>
      <w:r w:rsidRPr="00FF4814">
        <w:rPr>
          <w:rStyle w:val="-"/>
          <w:rFonts w:asciiTheme="minorHAnsi" w:hAnsiTheme="minorHAnsi" w:cstheme="minorHAnsi"/>
          <w:b/>
          <w:bCs/>
          <w:spacing w:val="2"/>
          <w:sz w:val="22"/>
          <w:szCs w:val="22"/>
          <w:lang w:val="el-GR"/>
        </w:rPr>
        <w:t>-</w:t>
      </w:r>
      <w:r w:rsidRPr="00D81FCE">
        <w:rPr>
          <w:rStyle w:val="-"/>
          <w:rFonts w:asciiTheme="minorHAnsi" w:hAnsiTheme="minorHAnsi" w:cstheme="minorHAnsi"/>
          <w:b/>
          <w:bCs/>
          <w:spacing w:val="2"/>
          <w:sz w:val="22"/>
          <w:szCs w:val="22"/>
          <w:lang w:val="en-GB"/>
        </w:rPr>
        <w:t>search</w:t>
      </w:r>
      <w:r w:rsidRPr="00FF4814">
        <w:rPr>
          <w:rStyle w:val="-"/>
          <w:rFonts w:asciiTheme="minorHAnsi" w:hAnsiTheme="minorHAnsi" w:cstheme="minorHAnsi"/>
          <w:b/>
          <w:bCs/>
          <w:spacing w:val="2"/>
          <w:sz w:val="22"/>
          <w:szCs w:val="22"/>
          <w:lang w:val="el-GR"/>
        </w:rPr>
        <w:t>.</w:t>
      </w:r>
      <w:r w:rsidRPr="00D81FCE">
        <w:rPr>
          <w:rStyle w:val="-"/>
          <w:rFonts w:asciiTheme="minorHAnsi" w:hAnsiTheme="minorHAnsi" w:cstheme="minorHAnsi"/>
          <w:b/>
          <w:bCs/>
          <w:spacing w:val="2"/>
          <w:sz w:val="22"/>
          <w:szCs w:val="22"/>
          <w:lang w:val="en-GB"/>
        </w:rPr>
        <w:t>eprocurement</w:t>
      </w:r>
      <w:r w:rsidRPr="00FF4814">
        <w:rPr>
          <w:rStyle w:val="-"/>
          <w:rFonts w:asciiTheme="minorHAnsi" w:hAnsiTheme="minorHAnsi" w:cstheme="minorHAnsi"/>
          <w:b/>
          <w:bCs/>
          <w:spacing w:val="2"/>
          <w:sz w:val="22"/>
          <w:szCs w:val="22"/>
          <w:lang w:val="el-GR"/>
        </w:rPr>
        <w:t>.</w:t>
      </w:r>
      <w:r w:rsidRPr="00D81FCE">
        <w:rPr>
          <w:rStyle w:val="-"/>
          <w:rFonts w:asciiTheme="minorHAnsi" w:hAnsiTheme="minorHAnsi" w:cstheme="minorHAnsi"/>
          <w:b/>
          <w:bCs/>
          <w:spacing w:val="2"/>
          <w:sz w:val="22"/>
          <w:szCs w:val="22"/>
          <w:lang w:val="en-GB"/>
        </w:rPr>
        <w:t>gov</w:t>
      </w:r>
      <w:r w:rsidRPr="00FF4814">
        <w:rPr>
          <w:rStyle w:val="-"/>
          <w:rFonts w:asciiTheme="minorHAnsi" w:hAnsiTheme="minorHAnsi" w:cstheme="minorHAnsi"/>
          <w:b/>
          <w:bCs/>
          <w:spacing w:val="2"/>
          <w:sz w:val="22"/>
          <w:szCs w:val="22"/>
          <w:lang w:val="el-GR"/>
        </w:rPr>
        <w:t>.</w:t>
      </w:r>
      <w:r w:rsidRPr="00D81FCE">
        <w:rPr>
          <w:rStyle w:val="-"/>
          <w:rFonts w:asciiTheme="minorHAnsi" w:hAnsiTheme="minorHAnsi" w:cstheme="minorHAnsi"/>
          <w:b/>
          <w:bCs/>
          <w:spacing w:val="2"/>
          <w:sz w:val="22"/>
          <w:szCs w:val="22"/>
          <w:lang w:val="en-GB"/>
        </w:rPr>
        <w:t>gr</w:t>
      </w:r>
      <w:r w:rsidRPr="00FF4814">
        <w:rPr>
          <w:rStyle w:val="-"/>
          <w:rFonts w:asciiTheme="minorHAnsi" w:hAnsiTheme="minorHAnsi" w:cstheme="minorHAnsi"/>
          <w:b/>
          <w:bCs/>
          <w:spacing w:val="2"/>
          <w:sz w:val="22"/>
          <w:szCs w:val="22"/>
          <w:lang w:val="el-GR"/>
        </w:rPr>
        <w:t>/</w:t>
      </w:r>
      <w:r w:rsidRPr="00D81FCE">
        <w:rPr>
          <w:rStyle w:val="-"/>
          <w:rFonts w:asciiTheme="minorHAnsi" w:hAnsiTheme="minorHAnsi" w:cstheme="minorHAnsi"/>
          <w:b/>
          <w:bCs/>
          <w:spacing w:val="2"/>
          <w:sz w:val="22"/>
          <w:szCs w:val="22"/>
          <w:lang w:val="en-GB"/>
        </w:rPr>
        <w:t>actSearch</w:t>
      </w:r>
      <w:r w:rsidRPr="00FF4814">
        <w:rPr>
          <w:rStyle w:val="-"/>
          <w:rFonts w:asciiTheme="minorHAnsi" w:hAnsiTheme="minorHAnsi" w:cstheme="minorHAnsi"/>
          <w:b/>
          <w:bCs/>
          <w:spacing w:val="2"/>
          <w:sz w:val="22"/>
          <w:szCs w:val="22"/>
          <w:lang w:val="el-GR"/>
        </w:rPr>
        <w:t>/</w:t>
      </w:r>
      <w:r w:rsidRPr="00D81FCE">
        <w:rPr>
          <w:rStyle w:val="-"/>
          <w:rFonts w:asciiTheme="minorHAnsi" w:hAnsiTheme="minorHAnsi" w:cstheme="minorHAnsi"/>
          <w:b/>
          <w:bCs/>
          <w:spacing w:val="2"/>
          <w:sz w:val="22"/>
          <w:szCs w:val="22"/>
          <w:lang w:val="en-GB"/>
        </w:rPr>
        <w:t>resources</w:t>
      </w:r>
      <w:r w:rsidRPr="00FF4814">
        <w:rPr>
          <w:rStyle w:val="-"/>
          <w:rFonts w:asciiTheme="minorHAnsi" w:hAnsiTheme="minorHAnsi" w:cstheme="minorHAnsi"/>
          <w:b/>
          <w:bCs/>
          <w:spacing w:val="2"/>
          <w:sz w:val="22"/>
          <w:szCs w:val="22"/>
          <w:lang w:val="el-GR"/>
        </w:rPr>
        <w:t>/</w:t>
      </w:r>
      <w:r w:rsidRPr="00D81FCE">
        <w:rPr>
          <w:rStyle w:val="-"/>
          <w:rFonts w:asciiTheme="minorHAnsi" w:hAnsiTheme="minorHAnsi" w:cstheme="minorHAnsi"/>
          <w:b/>
          <w:bCs/>
          <w:spacing w:val="2"/>
          <w:sz w:val="22"/>
          <w:szCs w:val="22"/>
          <w:lang w:val="en-GB"/>
        </w:rPr>
        <w:t>search</w:t>
      </w:r>
      <w:r w:rsidRPr="00FF4814">
        <w:rPr>
          <w:rStyle w:val="-"/>
          <w:rFonts w:asciiTheme="minorHAnsi" w:hAnsiTheme="minorHAnsi" w:cstheme="minorHAnsi"/>
          <w:b/>
          <w:bCs/>
          <w:spacing w:val="2"/>
          <w:sz w:val="22"/>
          <w:szCs w:val="22"/>
          <w:lang w:val="el-GR"/>
        </w:rPr>
        <w:t>/</w:t>
      </w:r>
      <w:r w:rsidRPr="00D81FCE">
        <w:rPr>
          <w:rStyle w:val="-"/>
          <w:b/>
          <w:bCs/>
          <w:lang w:val="en-GB"/>
        </w:rPr>
        <w:fldChar w:fldCharType="end"/>
      </w:r>
      <w:r w:rsidRPr="00FF4814">
        <w:rPr>
          <w:rStyle w:val="-"/>
          <w:b/>
          <w:bCs/>
          <w:lang w:val="el-GR"/>
        </w:rPr>
        <w:t>366994</w:t>
      </w:r>
    </w:p>
    <w:bookmarkEnd w:id="2"/>
    <w:bookmarkEnd w:id="3"/>
    <w:p w14:paraId="0ACD2500" w14:textId="033025F3" w:rsidR="006C404B" w:rsidRPr="0006405C" w:rsidRDefault="006C404B" w:rsidP="006C404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6C404B">
        <w:rPr>
          <w:rFonts w:asciiTheme="minorHAnsi" w:hAnsiTheme="minorHAnsi" w:cstheme="minorHAnsi"/>
          <w:spacing w:val="2"/>
          <w:sz w:val="22"/>
          <w:szCs w:val="22"/>
          <w:lang w:val="el-GR"/>
        </w:rPr>
        <w:t>Για περισσότερες πληροφορίες οι ενδιαφερόμενοι μπορούν να απευθύνονται στο Τμήμα Προμηθειών του Δήμου κατά τις εργάσιμες ημέρες και ώρες (τηλ.: 2513-500082).</w:t>
      </w:r>
    </w:p>
    <w:p w14:paraId="7ABA8396" w14:textId="4F9BD6A3" w:rsidR="00D90CEE" w:rsidRPr="002F4912" w:rsidRDefault="005B17FD" w:rsidP="007917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</w:p>
    <w:p w14:paraId="60571AFC" w14:textId="77777777" w:rsidR="00D90CEE" w:rsidRPr="004D6A4A" w:rsidRDefault="00883415" w:rsidP="00D90CEE">
      <w:pPr>
        <w:spacing w:before="33" w:line="959" w:lineRule="auto"/>
        <w:ind w:right="615"/>
        <w:jc w:val="right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4D6A4A">
        <w:rPr>
          <w:rFonts w:asciiTheme="minorHAnsi" w:hAnsiTheme="minorHAnsi" w:cstheme="minorHAnsi"/>
          <w:b/>
          <w:bCs/>
          <w:sz w:val="22"/>
          <w:szCs w:val="22"/>
          <w:lang w:val="el-GR"/>
        </w:rPr>
        <w:t>Ο</w:t>
      </w:r>
      <w:r w:rsidR="00D90CEE" w:rsidRPr="004D6A4A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ΔΗΜΑΡΧΟΣ</w:t>
      </w:r>
      <w:r w:rsidR="00D90CEE" w:rsidRPr="004D6A4A">
        <w:rPr>
          <w:rFonts w:asciiTheme="minorHAnsi" w:hAnsiTheme="minorHAnsi" w:cstheme="minorHAnsi"/>
          <w:b/>
          <w:bCs/>
          <w:spacing w:val="-9"/>
          <w:sz w:val="22"/>
          <w:szCs w:val="22"/>
          <w:lang w:val="el-GR"/>
        </w:rPr>
        <w:t xml:space="preserve"> </w:t>
      </w:r>
      <w:r w:rsidR="00D90CEE" w:rsidRPr="004D6A4A">
        <w:rPr>
          <w:rFonts w:asciiTheme="minorHAnsi" w:hAnsiTheme="minorHAnsi" w:cstheme="minorHAnsi"/>
          <w:b/>
          <w:bCs/>
          <w:spacing w:val="2"/>
          <w:sz w:val="22"/>
          <w:szCs w:val="22"/>
          <w:lang w:val="el-GR"/>
        </w:rPr>
        <w:t>Κ</w:t>
      </w:r>
      <w:r w:rsidR="00D90CEE" w:rsidRPr="004D6A4A">
        <w:rPr>
          <w:rFonts w:asciiTheme="minorHAnsi" w:hAnsiTheme="minorHAnsi" w:cstheme="minorHAnsi"/>
          <w:b/>
          <w:bCs/>
          <w:spacing w:val="-2"/>
          <w:sz w:val="22"/>
          <w:szCs w:val="22"/>
          <w:lang w:val="el-GR"/>
        </w:rPr>
        <w:t>Α</w:t>
      </w:r>
      <w:r w:rsidR="00D90CEE" w:rsidRPr="004D6A4A">
        <w:rPr>
          <w:rFonts w:asciiTheme="minorHAnsi" w:hAnsiTheme="minorHAnsi" w:cstheme="minorHAnsi"/>
          <w:b/>
          <w:bCs/>
          <w:spacing w:val="1"/>
          <w:sz w:val="22"/>
          <w:szCs w:val="22"/>
          <w:lang w:val="el-GR"/>
        </w:rPr>
        <w:t>Β</w:t>
      </w:r>
      <w:r w:rsidR="00D90CEE" w:rsidRPr="004D6A4A">
        <w:rPr>
          <w:rFonts w:asciiTheme="minorHAnsi" w:hAnsiTheme="minorHAnsi" w:cstheme="minorHAnsi"/>
          <w:b/>
          <w:bCs/>
          <w:sz w:val="22"/>
          <w:szCs w:val="22"/>
          <w:lang w:val="el-GR"/>
        </w:rPr>
        <w:t>Α</w:t>
      </w:r>
      <w:r w:rsidR="00D90CEE" w:rsidRPr="004D6A4A">
        <w:rPr>
          <w:rFonts w:asciiTheme="minorHAnsi" w:hAnsiTheme="minorHAnsi" w:cstheme="minorHAnsi"/>
          <w:b/>
          <w:bCs/>
          <w:spacing w:val="2"/>
          <w:sz w:val="22"/>
          <w:szCs w:val="22"/>
          <w:lang w:val="el-GR"/>
        </w:rPr>
        <w:t>Λ</w:t>
      </w:r>
      <w:r w:rsidR="00D90CEE" w:rsidRPr="004D6A4A">
        <w:rPr>
          <w:rFonts w:asciiTheme="minorHAnsi" w:hAnsiTheme="minorHAnsi" w:cstheme="minorHAnsi"/>
          <w:b/>
          <w:bCs/>
          <w:spacing w:val="-2"/>
          <w:sz w:val="22"/>
          <w:szCs w:val="22"/>
          <w:lang w:val="el-GR"/>
        </w:rPr>
        <w:t>Α</w:t>
      </w:r>
      <w:r w:rsidR="00D90CEE" w:rsidRPr="004D6A4A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Σ </w:t>
      </w:r>
    </w:p>
    <w:p w14:paraId="08B31B61" w14:textId="1F3EDA0D" w:rsidR="00D90CEE" w:rsidRPr="004D6A4A" w:rsidRDefault="00D90CEE" w:rsidP="00D90CEE">
      <w:pPr>
        <w:spacing w:before="33" w:line="959" w:lineRule="auto"/>
        <w:ind w:right="615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4D6A4A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                                                                                        </w:t>
      </w:r>
      <w:r w:rsidR="00883415" w:rsidRPr="004D6A4A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                         </w:t>
      </w:r>
      <w:r w:rsidRPr="004D6A4A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 </w:t>
      </w:r>
      <w:r w:rsidR="00883415" w:rsidRPr="004D6A4A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ΜΟΥΡΙΑΔΗΣ ΘΕΟΔΩΡΟΣ </w:t>
      </w:r>
    </w:p>
    <w:sectPr w:rsidR="00D90CEE" w:rsidRPr="004D6A4A" w:rsidSect="00F117CC">
      <w:footerReference w:type="default" r:id="rId14"/>
      <w:type w:val="continuous"/>
      <w:pgSz w:w="11920" w:h="16840"/>
      <w:pgMar w:top="426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129E" w14:textId="77777777" w:rsidR="006B4ECD" w:rsidRDefault="006B4ECD" w:rsidP="00377A56">
      <w:r>
        <w:separator/>
      </w:r>
    </w:p>
  </w:endnote>
  <w:endnote w:type="continuationSeparator" w:id="0">
    <w:p w14:paraId="2DF5ECCF" w14:textId="77777777" w:rsidR="006B4ECD" w:rsidRDefault="006B4ECD" w:rsidP="0037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808639"/>
      <w:docPartObj>
        <w:docPartGallery w:val="Page Numbers (Bottom of Page)"/>
        <w:docPartUnique/>
      </w:docPartObj>
    </w:sdtPr>
    <w:sdtEndPr/>
    <w:sdtContent>
      <w:p w14:paraId="31E5FBCE" w14:textId="71CA44A6" w:rsidR="00BC57E5" w:rsidRDefault="00BC57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2C388D28" w14:textId="77777777" w:rsidR="00BC57E5" w:rsidRDefault="00BC57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D91C" w14:textId="77777777" w:rsidR="006B4ECD" w:rsidRDefault="006B4ECD" w:rsidP="00377A56">
      <w:r>
        <w:separator/>
      </w:r>
    </w:p>
  </w:footnote>
  <w:footnote w:type="continuationSeparator" w:id="0">
    <w:p w14:paraId="3494F136" w14:textId="77777777" w:rsidR="006B4ECD" w:rsidRDefault="006B4ECD" w:rsidP="00377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C240E"/>
    <w:multiLevelType w:val="hybridMultilevel"/>
    <w:tmpl w:val="B0B8FE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26578"/>
    <w:multiLevelType w:val="multilevel"/>
    <w:tmpl w:val="DBC6F6F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44862548">
    <w:abstractNumId w:val="1"/>
  </w:num>
  <w:num w:numId="2" w16cid:durableId="153049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AE"/>
    <w:rsid w:val="00003930"/>
    <w:rsid w:val="000061AB"/>
    <w:rsid w:val="0001067F"/>
    <w:rsid w:val="00027A17"/>
    <w:rsid w:val="000459BE"/>
    <w:rsid w:val="00061E58"/>
    <w:rsid w:val="0006405C"/>
    <w:rsid w:val="0008398B"/>
    <w:rsid w:val="000A7CFE"/>
    <w:rsid w:val="000B78E7"/>
    <w:rsid w:val="000D2BEF"/>
    <w:rsid w:val="000D5724"/>
    <w:rsid w:val="000F7A1B"/>
    <w:rsid w:val="0011655D"/>
    <w:rsid w:val="00117D34"/>
    <w:rsid w:val="001200CB"/>
    <w:rsid w:val="00123FF7"/>
    <w:rsid w:val="00131C63"/>
    <w:rsid w:val="0014537F"/>
    <w:rsid w:val="00145446"/>
    <w:rsid w:val="00147414"/>
    <w:rsid w:val="0016655B"/>
    <w:rsid w:val="00184448"/>
    <w:rsid w:val="001977F4"/>
    <w:rsid w:val="001A5550"/>
    <w:rsid w:val="001A7A54"/>
    <w:rsid w:val="001B4B5C"/>
    <w:rsid w:val="001B50AD"/>
    <w:rsid w:val="001B6592"/>
    <w:rsid w:val="001C01A5"/>
    <w:rsid w:val="001C1F74"/>
    <w:rsid w:val="001C3B18"/>
    <w:rsid w:val="001D5243"/>
    <w:rsid w:val="001E6634"/>
    <w:rsid w:val="002046C7"/>
    <w:rsid w:val="00205FD6"/>
    <w:rsid w:val="00206E28"/>
    <w:rsid w:val="0021234F"/>
    <w:rsid w:val="00217933"/>
    <w:rsid w:val="00224BCE"/>
    <w:rsid w:val="00225419"/>
    <w:rsid w:val="00244309"/>
    <w:rsid w:val="00256F0E"/>
    <w:rsid w:val="0026110C"/>
    <w:rsid w:val="00265637"/>
    <w:rsid w:val="00267972"/>
    <w:rsid w:val="00267EFF"/>
    <w:rsid w:val="00271D04"/>
    <w:rsid w:val="002757C0"/>
    <w:rsid w:val="002929B5"/>
    <w:rsid w:val="00296FEF"/>
    <w:rsid w:val="002A28A5"/>
    <w:rsid w:val="002D1B83"/>
    <w:rsid w:val="002D77E6"/>
    <w:rsid w:val="002E6B74"/>
    <w:rsid w:val="002F4912"/>
    <w:rsid w:val="0030677B"/>
    <w:rsid w:val="003109AB"/>
    <w:rsid w:val="003110C4"/>
    <w:rsid w:val="00334A93"/>
    <w:rsid w:val="00334AEB"/>
    <w:rsid w:val="00354FD5"/>
    <w:rsid w:val="00357FE9"/>
    <w:rsid w:val="00373925"/>
    <w:rsid w:val="00377A56"/>
    <w:rsid w:val="00385C4E"/>
    <w:rsid w:val="003872A4"/>
    <w:rsid w:val="003873AE"/>
    <w:rsid w:val="003B75CD"/>
    <w:rsid w:val="003C068D"/>
    <w:rsid w:val="003C5DBE"/>
    <w:rsid w:val="003D0283"/>
    <w:rsid w:val="003E0A8C"/>
    <w:rsid w:val="003E659F"/>
    <w:rsid w:val="00437DC3"/>
    <w:rsid w:val="0044023F"/>
    <w:rsid w:val="00465B8E"/>
    <w:rsid w:val="00476152"/>
    <w:rsid w:val="00485002"/>
    <w:rsid w:val="0049566A"/>
    <w:rsid w:val="004A2BB9"/>
    <w:rsid w:val="004A3A1E"/>
    <w:rsid w:val="004C0E70"/>
    <w:rsid w:val="004C4CAA"/>
    <w:rsid w:val="004C5647"/>
    <w:rsid w:val="004C6A12"/>
    <w:rsid w:val="004D6A4A"/>
    <w:rsid w:val="004E08B9"/>
    <w:rsid w:val="004E0A00"/>
    <w:rsid w:val="004E4204"/>
    <w:rsid w:val="004E64E1"/>
    <w:rsid w:val="004F7A0B"/>
    <w:rsid w:val="00505FF1"/>
    <w:rsid w:val="005156D2"/>
    <w:rsid w:val="00522961"/>
    <w:rsid w:val="00527E44"/>
    <w:rsid w:val="00541FA0"/>
    <w:rsid w:val="00556743"/>
    <w:rsid w:val="00567B8E"/>
    <w:rsid w:val="00585E88"/>
    <w:rsid w:val="00592A85"/>
    <w:rsid w:val="005A7164"/>
    <w:rsid w:val="005B17FD"/>
    <w:rsid w:val="005B2756"/>
    <w:rsid w:val="005B67EF"/>
    <w:rsid w:val="005D10E8"/>
    <w:rsid w:val="005D72F3"/>
    <w:rsid w:val="005F23C8"/>
    <w:rsid w:val="00610214"/>
    <w:rsid w:val="00667361"/>
    <w:rsid w:val="00675B71"/>
    <w:rsid w:val="00676AB2"/>
    <w:rsid w:val="00681DF5"/>
    <w:rsid w:val="0068417C"/>
    <w:rsid w:val="00693A6B"/>
    <w:rsid w:val="00695CD1"/>
    <w:rsid w:val="006967D3"/>
    <w:rsid w:val="006A3943"/>
    <w:rsid w:val="006A59C7"/>
    <w:rsid w:val="006B182F"/>
    <w:rsid w:val="006B2BBB"/>
    <w:rsid w:val="006B4B96"/>
    <w:rsid w:val="006B4ECD"/>
    <w:rsid w:val="006C0193"/>
    <w:rsid w:val="006C1ED3"/>
    <w:rsid w:val="006C29EB"/>
    <w:rsid w:val="006C404B"/>
    <w:rsid w:val="00701551"/>
    <w:rsid w:val="00710E52"/>
    <w:rsid w:val="00730D1B"/>
    <w:rsid w:val="007355A9"/>
    <w:rsid w:val="0075203C"/>
    <w:rsid w:val="00753832"/>
    <w:rsid w:val="007714B9"/>
    <w:rsid w:val="007715B9"/>
    <w:rsid w:val="0078310D"/>
    <w:rsid w:val="007917B8"/>
    <w:rsid w:val="00792DB8"/>
    <w:rsid w:val="007A2E1B"/>
    <w:rsid w:val="007A3BEE"/>
    <w:rsid w:val="007B1D97"/>
    <w:rsid w:val="007C6E04"/>
    <w:rsid w:val="007D0550"/>
    <w:rsid w:val="007D0DE0"/>
    <w:rsid w:val="007D1274"/>
    <w:rsid w:val="007E44D3"/>
    <w:rsid w:val="007F030E"/>
    <w:rsid w:val="008038BD"/>
    <w:rsid w:val="00823929"/>
    <w:rsid w:val="00833EA7"/>
    <w:rsid w:val="008353EC"/>
    <w:rsid w:val="00845140"/>
    <w:rsid w:val="00855777"/>
    <w:rsid w:val="00862D74"/>
    <w:rsid w:val="00870E01"/>
    <w:rsid w:val="00872F90"/>
    <w:rsid w:val="00883415"/>
    <w:rsid w:val="008B1F85"/>
    <w:rsid w:val="008B5CF1"/>
    <w:rsid w:val="008D4BC3"/>
    <w:rsid w:val="008F10CE"/>
    <w:rsid w:val="009126C6"/>
    <w:rsid w:val="00917468"/>
    <w:rsid w:val="00922BFC"/>
    <w:rsid w:val="00925620"/>
    <w:rsid w:val="00932F3F"/>
    <w:rsid w:val="009361B9"/>
    <w:rsid w:val="00937F0C"/>
    <w:rsid w:val="009410E3"/>
    <w:rsid w:val="0096045C"/>
    <w:rsid w:val="0096766B"/>
    <w:rsid w:val="00970D6F"/>
    <w:rsid w:val="00994E9A"/>
    <w:rsid w:val="009C37C0"/>
    <w:rsid w:val="009C51AB"/>
    <w:rsid w:val="009C57A3"/>
    <w:rsid w:val="009C5B8D"/>
    <w:rsid w:val="009D1667"/>
    <w:rsid w:val="009D4299"/>
    <w:rsid w:val="009F302C"/>
    <w:rsid w:val="009F351D"/>
    <w:rsid w:val="00A01304"/>
    <w:rsid w:val="00A02A17"/>
    <w:rsid w:val="00A1392C"/>
    <w:rsid w:val="00A202E8"/>
    <w:rsid w:val="00A37191"/>
    <w:rsid w:val="00A44FBD"/>
    <w:rsid w:val="00A61E28"/>
    <w:rsid w:val="00A81432"/>
    <w:rsid w:val="00A96DA6"/>
    <w:rsid w:val="00AA660A"/>
    <w:rsid w:val="00AC353B"/>
    <w:rsid w:val="00AC4F1D"/>
    <w:rsid w:val="00AD5AF4"/>
    <w:rsid w:val="00AE0C68"/>
    <w:rsid w:val="00B07F78"/>
    <w:rsid w:val="00B165EE"/>
    <w:rsid w:val="00B23C15"/>
    <w:rsid w:val="00B24967"/>
    <w:rsid w:val="00B32005"/>
    <w:rsid w:val="00B426DE"/>
    <w:rsid w:val="00B43A34"/>
    <w:rsid w:val="00B4442A"/>
    <w:rsid w:val="00B45EBF"/>
    <w:rsid w:val="00B50DB3"/>
    <w:rsid w:val="00B54E25"/>
    <w:rsid w:val="00B6654B"/>
    <w:rsid w:val="00B720C9"/>
    <w:rsid w:val="00B77D51"/>
    <w:rsid w:val="00B87122"/>
    <w:rsid w:val="00BA4CC6"/>
    <w:rsid w:val="00BB72E0"/>
    <w:rsid w:val="00BB7E30"/>
    <w:rsid w:val="00BC57E5"/>
    <w:rsid w:val="00BD4964"/>
    <w:rsid w:val="00BE0A6B"/>
    <w:rsid w:val="00C0304A"/>
    <w:rsid w:val="00C34B0F"/>
    <w:rsid w:val="00C41B88"/>
    <w:rsid w:val="00C42B91"/>
    <w:rsid w:val="00C60AD2"/>
    <w:rsid w:val="00C72E32"/>
    <w:rsid w:val="00C74E78"/>
    <w:rsid w:val="00C9546B"/>
    <w:rsid w:val="00CA29A0"/>
    <w:rsid w:val="00CA67EE"/>
    <w:rsid w:val="00CA72F9"/>
    <w:rsid w:val="00CB1888"/>
    <w:rsid w:val="00CB706E"/>
    <w:rsid w:val="00CC2BAE"/>
    <w:rsid w:val="00CD07A8"/>
    <w:rsid w:val="00CE1F21"/>
    <w:rsid w:val="00CF6A3F"/>
    <w:rsid w:val="00D002D6"/>
    <w:rsid w:val="00D01B45"/>
    <w:rsid w:val="00D066E4"/>
    <w:rsid w:val="00D07FED"/>
    <w:rsid w:val="00D10651"/>
    <w:rsid w:val="00D12735"/>
    <w:rsid w:val="00D21841"/>
    <w:rsid w:val="00D37949"/>
    <w:rsid w:val="00D73771"/>
    <w:rsid w:val="00D81FCE"/>
    <w:rsid w:val="00D84E55"/>
    <w:rsid w:val="00D87142"/>
    <w:rsid w:val="00D90CEE"/>
    <w:rsid w:val="00D91966"/>
    <w:rsid w:val="00D91CB7"/>
    <w:rsid w:val="00DA3264"/>
    <w:rsid w:val="00DA41DF"/>
    <w:rsid w:val="00DA4F3E"/>
    <w:rsid w:val="00E07B72"/>
    <w:rsid w:val="00E15CA8"/>
    <w:rsid w:val="00E432DC"/>
    <w:rsid w:val="00E53C00"/>
    <w:rsid w:val="00E5573C"/>
    <w:rsid w:val="00E57548"/>
    <w:rsid w:val="00E66320"/>
    <w:rsid w:val="00E8747F"/>
    <w:rsid w:val="00E94C72"/>
    <w:rsid w:val="00E97532"/>
    <w:rsid w:val="00EC17EF"/>
    <w:rsid w:val="00ED6256"/>
    <w:rsid w:val="00EE4BE7"/>
    <w:rsid w:val="00EE6329"/>
    <w:rsid w:val="00EE6A90"/>
    <w:rsid w:val="00EE7EAB"/>
    <w:rsid w:val="00EF739D"/>
    <w:rsid w:val="00F117CC"/>
    <w:rsid w:val="00F15137"/>
    <w:rsid w:val="00F1525F"/>
    <w:rsid w:val="00F33DF3"/>
    <w:rsid w:val="00F40FEC"/>
    <w:rsid w:val="00F43CFF"/>
    <w:rsid w:val="00F46C07"/>
    <w:rsid w:val="00F5267A"/>
    <w:rsid w:val="00F64D6A"/>
    <w:rsid w:val="00F7795E"/>
    <w:rsid w:val="00F837F3"/>
    <w:rsid w:val="00F92FC4"/>
    <w:rsid w:val="00F968E3"/>
    <w:rsid w:val="00FA09E2"/>
    <w:rsid w:val="00FA0EBE"/>
    <w:rsid w:val="00FB6589"/>
    <w:rsid w:val="00FC73CE"/>
    <w:rsid w:val="00FF4814"/>
    <w:rsid w:val="00FF561A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1B8B0"/>
  <w15:docId w15:val="{4381F3A3-740E-4C6A-9CD1-3940973E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-">
    <w:name w:val="Hyperlink"/>
    <w:basedOn w:val="a0"/>
    <w:uiPriority w:val="99"/>
    <w:unhideWhenUsed/>
    <w:rsid w:val="001D5243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D6256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6256"/>
    <w:rPr>
      <w:rFonts w:ascii="Segoe UI" w:hAnsi="Segoe UI" w:cs="Segoe UI"/>
      <w:sz w:val="18"/>
      <w:szCs w:val="18"/>
    </w:rPr>
  </w:style>
  <w:style w:type="character" w:styleId="a4">
    <w:name w:val="Unresolved Mention"/>
    <w:basedOn w:val="a0"/>
    <w:uiPriority w:val="99"/>
    <w:semiHidden/>
    <w:unhideWhenUsed/>
    <w:rsid w:val="00FF7B28"/>
    <w:rPr>
      <w:color w:val="605E5C"/>
      <w:shd w:val="clear" w:color="auto" w:fill="E1DFDD"/>
    </w:rPr>
  </w:style>
  <w:style w:type="paragraph" w:styleId="a5">
    <w:name w:val="header"/>
    <w:basedOn w:val="a"/>
    <w:link w:val="Char0"/>
    <w:uiPriority w:val="99"/>
    <w:unhideWhenUsed/>
    <w:rsid w:val="00377A5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377A56"/>
  </w:style>
  <w:style w:type="paragraph" w:styleId="a6">
    <w:name w:val="footer"/>
    <w:basedOn w:val="a"/>
    <w:link w:val="Char1"/>
    <w:uiPriority w:val="99"/>
    <w:unhideWhenUsed/>
    <w:rsid w:val="00377A5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77A56"/>
  </w:style>
  <w:style w:type="table" w:styleId="a7">
    <w:name w:val="Table Grid"/>
    <w:basedOn w:val="a1"/>
    <w:uiPriority w:val="59"/>
    <w:rsid w:val="00EC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D1667"/>
    <w:pPr>
      <w:ind w:left="720"/>
      <w:contextualSpacing/>
    </w:pPr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avala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itheus.gov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itheus.gov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avala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lies@kavala.gov.g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9674-B9BD-47B0-8450-0BF7E55E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686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Δέσποινα</dc:creator>
  <cp:lastModifiedBy>Αγλαΐα Παντελάκη</cp:lastModifiedBy>
  <cp:revision>236</cp:revision>
  <cp:lastPrinted>2025-03-13T05:43:00Z</cp:lastPrinted>
  <dcterms:created xsi:type="dcterms:W3CDTF">2021-08-27T10:53:00Z</dcterms:created>
  <dcterms:modified xsi:type="dcterms:W3CDTF">2025-03-17T05:33:00Z</dcterms:modified>
</cp:coreProperties>
</file>