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6B429B9" w14:textId="29324344" w:rsidR="006F70AE" w:rsidRPr="00F9217D" w:rsidRDefault="006F70AE" w:rsidP="006F70AE">
      <w:pPr>
        <w:jc w:val="right"/>
      </w:pPr>
      <w:r>
        <w:t xml:space="preserve">Καβάλα, </w:t>
      </w:r>
      <w:r w:rsidR="001F5494">
        <w:t>0</w:t>
      </w:r>
      <w:r w:rsidR="00787407">
        <w:t>8</w:t>
      </w:r>
      <w:r>
        <w:t>/0</w:t>
      </w:r>
      <w:r w:rsidR="001F5494">
        <w:t>8</w:t>
      </w:r>
      <w:r>
        <w:t>/2022</w:t>
      </w:r>
    </w:p>
    <w:p w14:paraId="68B1768C" w14:textId="77777777" w:rsidR="006F70AE" w:rsidRDefault="006F70AE" w:rsidP="006F70AE">
      <w:pPr>
        <w:tabs>
          <w:tab w:val="left" w:pos="8080"/>
        </w:tabs>
        <w:spacing w:after="0" w:line="240" w:lineRule="auto"/>
        <w:ind w:right="84"/>
        <w:jc w:val="center"/>
        <w:rPr>
          <w:rFonts w:eastAsia="Calibri" w:cstheme="minorHAnsi"/>
          <w:b/>
          <w:sz w:val="24"/>
          <w:szCs w:val="24"/>
          <w:u w:val="single"/>
          <w:lang w:eastAsia="en-US"/>
        </w:rPr>
      </w:pPr>
      <w:r w:rsidRPr="001D4652">
        <w:rPr>
          <w:rFonts w:eastAsia="Calibri" w:cstheme="minorHAnsi"/>
          <w:b/>
          <w:sz w:val="24"/>
          <w:szCs w:val="24"/>
          <w:u w:val="single"/>
          <w:lang w:eastAsia="en-US"/>
        </w:rPr>
        <w:t>ΔΕΛΤΙΟ ΤΥΠΟΥ</w:t>
      </w:r>
    </w:p>
    <w:p w14:paraId="2C643A26" w14:textId="77777777" w:rsidR="001F5494" w:rsidRPr="00F9217D" w:rsidRDefault="001F5494" w:rsidP="006F70AE">
      <w:pPr>
        <w:tabs>
          <w:tab w:val="left" w:pos="8080"/>
        </w:tabs>
        <w:spacing w:after="0" w:line="240" w:lineRule="auto"/>
        <w:ind w:right="84"/>
        <w:jc w:val="center"/>
        <w:rPr>
          <w:rFonts w:eastAsia="Calibri" w:cstheme="minorHAnsi"/>
          <w:b/>
          <w:sz w:val="24"/>
          <w:szCs w:val="24"/>
          <w:u w:val="single"/>
          <w:lang w:eastAsia="en-US"/>
        </w:rPr>
      </w:pPr>
    </w:p>
    <w:p w14:paraId="6CDDE777" w14:textId="5A045889" w:rsidR="001F5494" w:rsidRPr="00787407" w:rsidRDefault="00787407" w:rsidP="006F70AE">
      <w:pPr>
        <w:tabs>
          <w:tab w:val="left" w:pos="8080"/>
        </w:tabs>
        <w:spacing w:after="0" w:line="240" w:lineRule="auto"/>
        <w:ind w:right="84"/>
        <w:jc w:val="center"/>
        <w:rPr>
          <w:rFonts w:eastAsia="Calibri" w:cstheme="minorHAnsi"/>
          <w:b/>
          <w:sz w:val="24"/>
          <w:szCs w:val="24"/>
          <w:lang w:eastAsia="en-US"/>
        </w:rPr>
      </w:pPr>
      <w:r w:rsidRPr="00787407">
        <w:rPr>
          <w:rFonts w:eastAsia="Calibri" w:cstheme="minorHAnsi"/>
          <w:b/>
          <w:sz w:val="24"/>
          <w:szCs w:val="24"/>
          <w:lang w:eastAsia="en-US"/>
        </w:rPr>
        <w:t>Ενίσχυση Τουριστικών Επενδύσεων του Αναπτυξιακού Νόμου 4887/2022</w:t>
      </w:r>
    </w:p>
    <w:p w14:paraId="5E1DE415" w14:textId="77777777" w:rsidR="00787407" w:rsidRPr="001F5494" w:rsidRDefault="00787407" w:rsidP="006F70AE">
      <w:pPr>
        <w:tabs>
          <w:tab w:val="left" w:pos="8080"/>
        </w:tabs>
        <w:spacing w:after="0" w:line="240" w:lineRule="auto"/>
        <w:ind w:right="84"/>
        <w:jc w:val="center"/>
        <w:rPr>
          <w:rFonts w:eastAsia="Calibri" w:cstheme="minorHAnsi"/>
          <w:b/>
          <w:sz w:val="24"/>
          <w:szCs w:val="24"/>
          <w:u w:val="single"/>
          <w:lang w:eastAsia="en-US"/>
        </w:rPr>
      </w:pPr>
    </w:p>
    <w:p w14:paraId="10B2CBA2" w14:textId="5A2D3772" w:rsidR="00787407" w:rsidRPr="00787407" w:rsidRDefault="002A65FD" w:rsidP="00787407">
      <w:pPr>
        <w:textAlignment w:val="baseline"/>
        <w:rPr>
          <w:rFonts w:cstheme="minorHAnsi"/>
        </w:rPr>
      </w:pPr>
      <w:r w:rsidRPr="00027DC2">
        <w:rPr>
          <w:sz w:val="24"/>
          <w:szCs w:val="24"/>
        </w:rPr>
        <w:t xml:space="preserve">    </w:t>
      </w:r>
      <w:r w:rsidR="006F70AE" w:rsidRPr="00787407">
        <w:rPr>
          <w:rFonts w:cstheme="minorHAnsi"/>
        </w:rPr>
        <w:t xml:space="preserve">Το Επιμελητήριο Καβάλας, μέλος του Ευρωπαϊκού Δικτύου Στήριξης Μικρομεσαίων Επιχειρήσεων, </w:t>
      </w:r>
      <w:r w:rsidR="006F70AE" w:rsidRPr="00787407">
        <w:rPr>
          <w:rFonts w:cstheme="minorHAnsi"/>
          <w:lang w:val="en-US"/>
        </w:rPr>
        <w:t>Enterprise</w:t>
      </w:r>
      <w:r w:rsidR="006F70AE" w:rsidRPr="00787407">
        <w:rPr>
          <w:rFonts w:cstheme="minorHAnsi"/>
        </w:rPr>
        <w:t xml:space="preserve"> </w:t>
      </w:r>
      <w:r w:rsidR="006F70AE" w:rsidRPr="00787407">
        <w:rPr>
          <w:rFonts w:cstheme="minorHAnsi"/>
          <w:lang w:val="en-US"/>
        </w:rPr>
        <w:t>Europe</w:t>
      </w:r>
      <w:r w:rsidR="006F70AE" w:rsidRPr="00787407">
        <w:rPr>
          <w:rFonts w:cstheme="minorHAnsi"/>
        </w:rPr>
        <w:t xml:space="preserve"> </w:t>
      </w:r>
      <w:r w:rsidR="006F70AE" w:rsidRPr="00787407">
        <w:rPr>
          <w:rFonts w:cstheme="minorHAnsi"/>
          <w:lang w:val="en-US"/>
        </w:rPr>
        <w:t>Network</w:t>
      </w:r>
      <w:r w:rsidR="006F70AE" w:rsidRPr="00787407">
        <w:rPr>
          <w:rFonts w:cstheme="minorHAnsi"/>
        </w:rPr>
        <w:t>, σας ενημερώνει ότι,</w:t>
      </w:r>
      <w:r w:rsidR="00787407" w:rsidRPr="00787407">
        <w:rPr>
          <w:rFonts w:eastAsia="Times New Roman" w:cstheme="minorHAnsi"/>
          <w:color w:val="787878"/>
        </w:rPr>
        <w:t xml:space="preserve"> </w:t>
      </w:r>
      <w:r w:rsidR="00787407" w:rsidRPr="00787407">
        <w:rPr>
          <w:rFonts w:cstheme="minorHAnsi"/>
        </w:rPr>
        <w:t>ανακοινώθηκε η </w:t>
      </w:r>
      <w:r w:rsidR="00787407" w:rsidRPr="00787407">
        <w:rPr>
          <w:rFonts w:cstheme="minorHAnsi"/>
          <w:b/>
          <w:bCs/>
        </w:rPr>
        <w:t>1</w:t>
      </w:r>
      <w:r w:rsidR="00787407" w:rsidRPr="00787407">
        <w:rPr>
          <w:rFonts w:cstheme="minorHAnsi"/>
          <w:b/>
          <w:bCs/>
          <w:vertAlign w:val="superscript"/>
        </w:rPr>
        <w:t>η</w:t>
      </w:r>
      <w:r w:rsidR="00787407" w:rsidRPr="00787407">
        <w:rPr>
          <w:rFonts w:cstheme="minorHAnsi"/>
          <w:b/>
          <w:bCs/>
        </w:rPr>
        <w:t> Προκήρυξη </w:t>
      </w:r>
      <w:r w:rsidR="00787407" w:rsidRPr="00787407">
        <w:rPr>
          <w:rFonts w:cstheme="minorHAnsi"/>
        </w:rPr>
        <w:t>του Καθεστώτος «</w:t>
      </w:r>
      <w:r w:rsidR="00787407" w:rsidRPr="00787407">
        <w:rPr>
          <w:rFonts w:cstheme="minorHAnsi"/>
          <w:b/>
          <w:bCs/>
          <w:i/>
          <w:iCs/>
        </w:rPr>
        <w:t>Ενίσχυση Τουριστικών Επενδύσεων</w:t>
      </w:r>
      <w:r w:rsidR="00787407" w:rsidRPr="00787407">
        <w:rPr>
          <w:rFonts w:cstheme="minorHAnsi"/>
        </w:rPr>
        <w:t>» του Αναπτυξιακού Νόμου 4887/2022 με ημερομηνία έναρξης της υποβολής αιτήσεων υπαγωγής επενδυτικών σχεδίων την </w:t>
      </w:r>
      <w:r w:rsidR="00787407" w:rsidRPr="00787407">
        <w:rPr>
          <w:rFonts w:cstheme="minorHAnsi"/>
          <w:b/>
          <w:bCs/>
        </w:rPr>
        <w:t>5η Σεπτεμβρίου</w:t>
      </w:r>
      <w:r w:rsidR="00787407" w:rsidRPr="00787407">
        <w:rPr>
          <w:rFonts w:cstheme="minorHAnsi"/>
        </w:rPr>
        <w:t> </w:t>
      </w:r>
      <w:r w:rsidR="00787407" w:rsidRPr="00787407">
        <w:rPr>
          <w:rFonts w:cstheme="minorHAnsi"/>
          <w:b/>
          <w:bCs/>
        </w:rPr>
        <w:t>2022</w:t>
      </w:r>
      <w:r w:rsidR="00787407" w:rsidRPr="00787407">
        <w:rPr>
          <w:rFonts w:cstheme="minorHAnsi"/>
        </w:rPr>
        <w:t> και ημερομηνία λήξης του κύκλου υποβολών την</w:t>
      </w:r>
      <w:r w:rsidR="00787407" w:rsidRPr="00787407">
        <w:rPr>
          <w:rFonts w:cstheme="minorHAnsi"/>
          <w:b/>
          <w:bCs/>
        </w:rPr>
        <w:t> 5η Δεκεμβρίου 2022</w:t>
      </w:r>
      <w:r w:rsidR="00787407" w:rsidRPr="00787407">
        <w:rPr>
          <w:rFonts w:cstheme="minorHAnsi"/>
        </w:rPr>
        <w:t>.</w:t>
      </w:r>
    </w:p>
    <w:p w14:paraId="076B971B" w14:textId="77777777" w:rsidR="00787407" w:rsidRPr="00787407" w:rsidRDefault="00787407" w:rsidP="00787407">
      <w:pPr>
        <w:shd w:val="clear" w:color="auto" w:fill="FFFFFF"/>
        <w:jc w:val="both"/>
        <w:textAlignment w:val="baseline"/>
        <w:rPr>
          <w:rFonts w:cstheme="minorHAnsi"/>
        </w:rPr>
      </w:pPr>
      <w:r w:rsidRPr="00787407">
        <w:rPr>
          <w:rFonts w:cstheme="minorHAnsi"/>
        </w:rPr>
        <w:t>Προβλέπεται ενίσχυση </w:t>
      </w:r>
      <w:r w:rsidRPr="00787407">
        <w:rPr>
          <w:rFonts w:cstheme="minorHAnsi"/>
          <w:b/>
          <w:bCs/>
        </w:rPr>
        <w:t>μέχρι 75%, </w:t>
      </w:r>
      <w:r w:rsidRPr="00787407">
        <w:rPr>
          <w:rFonts w:cstheme="minorHAnsi"/>
        </w:rPr>
        <w:t>με βάση τον Χάρτη Περιφερειακών Ενισχύσεων, ανάλογα με το μέγεθος της επιχείρησης και την περιοχή εγκατάστασης.</w:t>
      </w:r>
    </w:p>
    <w:p w14:paraId="45909111" w14:textId="77777777" w:rsidR="00787407" w:rsidRPr="00787407" w:rsidRDefault="00787407" w:rsidP="00787407">
      <w:pPr>
        <w:shd w:val="clear" w:color="auto" w:fill="FFFFFF"/>
        <w:jc w:val="both"/>
        <w:textAlignment w:val="baseline"/>
        <w:rPr>
          <w:rFonts w:cstheme="minorHAnsi"/>
        </w:rPr>
      </w:pPr>
      <w:r w:rsidRPr="00787407">
        <w:rPr>
          <w:rFonts w:cstheme="minorHAnsi"/>
        </w:rPr>
        <w:t>Σκοπός του παρόντος καθεστώτος είναι η χορήγηση ενισχύσεων σε ένα ευρύ πεδίο τουριστικών επενδύσεων που αφορούν κυρίως στη δημιουργία, την επέκταση και τον εκσυγχρονισμό ολοκληρωμένης μορφής τουριστικών καταλυμάτων, με στόχο την αναβάθμιση της ποιότητας του τουριστικού προϊόντος</w:t>
      </w:r>
    </w:p>
    <w:p w14:paraId="561A2419" w14:textId="77777777" w:rsidR="00787407" w:rsidRPr="00787407" w:rsidRDefault="00787407" w:rsidP="00787407">
      <w:pPr>
        <w:shd w:val="clear" w:color="auto" w:fill="FFFFFF"/>
        <w:jc w:val="both"/>
        <w:textAlignment w:val="baseline"/>
        <w:rPr>
          <w:rFonts w:cstheme="minorHAnsi"/>
        </w:rPr>
      </w:pPr>
      <w:r w:rsidRPr="00787407">
        <w:rPr>
          <w:rFonts w:cstheme="minorHAnsi"/>
          <w:b/>
          <w:bCs/>
          <w:u w:val="single"/>
        </w:rPr>
        <w:t>Συνολικός Προϋπολογισμός</w:t>
      </w:r>
    </w:p>
    <w:p w14:paraId="43E7B4A4" w14:textId="77777777" w:rsidR="00787407" w:rsidRPr="00787407" w:rsidRDefault="00787407" w:rsidP="00787407">
      <w:pPr>
        <w:shd w:val="clear" w:color="auto" w:fill="FFFFFF"/>
        <w:jc w:val="both"/>
        <w:textAlignment w:val="baseline"/>
        <w:rPr>
          <w:rFonts w:cstheme="minorHAnsi"/>
        </w:rPr>
      </w:pPr>
      <w:r w:rsidRPr="00787407">
        <w:rPr>
          <w:rFonts w:cstheme="minorHAnsi"/>
        </w:rPr>
        <w:t>Ο συνολικός προϋπολογισμός του παρόντος καθεστώτος για το έτος 2022 ανέρχεται σε </w:t>
      </w:r>
      <w:r w:rsidRPr="00787407">
        <w:rPr>
          <w:rFonts w:cstheme="minorHAnsi"/>
          <w:b/>
          <w:bCs/>
        </w:rPr>
        <w:t>εκατόν πενήντα εκατομμύρια (150.000.000) ευρώ</w:t>
      </w:r>
      <w:r w:rsidRPr="00787407">
        <w:rPr>
          <w:rFonts w:cstheme="minorHAnsi"/>
        </w:rPr>
        <w:t>, εκ των οποίων εβδομήντα πέντε εκατομμύρια (75.000.000) ευρώ αφορούν το είδος ενίσχυσης της φορολογικής απαλλαγής.</w:t>
      </w:r>
    </w:p>
    <w:p w14:paraId="2B09BE16" w14:textId="77777777" w:rsidR="00787407" w:rsidRPr="00787407" w:rsidRDefault="00787407" w:rsidP="00787407">
      <w:pPr>
        <w:shd w:val="clear" w:color="auto" w:fill="FFFFFF"/>
        <w:jc w:val="both"/>
        <w:textAlignment w:val="baseline"/>
        <w:rPr>
          <w:rFonts w:cstheme="minorHAnsi"/>
        </w:rPr>
      </w:pPr>
      <w:r w:rsidRPr="00787407">
        <w:rPr>
          <w:rFonts w:cstheme="minorHAnsi"/>
        </w:rPr>
        <w:t>Τα λοιπά εβδομήντα πέντε εκατομμύρια (75.000.000) ευρώ αφορούν τα είδη ενίσχυσης της επιχορήγησης, της επιδότησης χρηματοδοτικής μίσθωσης και της επιδότησης του κόστους της δημιουργούμενης απασχόλησης και προέρχονται από τον Προϋπολογισμό Δημοσίων Επενδύσεων του Υπουργείου Ανάπτυξης και Επενδύσεων.</w:t>
      </w:r>
    </w:p>
    <w:p w14:paraId="2FCE28E9" w14:textId="77777777" w:rsidR="00787407" w:rsidRPr="00787407" w:rsidRDefault="00787407" w:rsidP="00787407">
      <w:pPr>
        <w:shd w:val="clear" w:color="auto" w:fill="FFFFFF"/>
        <w:jc w:val="both"/>
        <w:textAlignment w:val="baseline"/>
        <w:rPr>
          <w:rFonts w:cstheme="minorHAnsi"/>
        </w:rPr>
      </w:pPr>
      <w:r w:rsidRPr="00787407">
        <w:rPr>
          <w:rFonts w:cstheme="minorHAnsi"/>
          <w:b/>
          <w:bCs/>
          <w:u w:val="single"/>
        </w:rPr>
        <w:t>Δικαιούχοι</w:t>
      </w:r>
    </w:p>
    <w:p w14:paraId="13044119" w14:textId="77777777" w:rsidR="00787407" w:rsidRPr="00787407" w:rsidRDefault="00787407" w:rsidP="00787407">
      <w:pPr>
        <w:numPr>
          <w:ilvl w:val="0"/>
          <w:numId w:val="7"/>
        </w:numPr>
        <w:shd w:val="clear" w:color="auto" w:fill="FFFFFF"/>
        <w:jc w:val="both"/>
        <w:textAlignment w:val="baseline"/>
        <w:rPr>
          <w:rFonts w:cstheme="minorHAnsi"/>
        </w:rPr>
      </w:pPr>
      <w:r w:rsidRPr="00787407">
        <w:rPr>
          <w:rFonts w:cstheme="minorHAnsi"/>
        </w:rPr>
        <w:t>Εμπορική εταιρία</w:t>
      </w:r>
    </w:p>
    <w:p w14:paraId="25421661" w14:textId="77777777" w:rsidR="00787407" w:rsidRPr="00787407" w:rsidRDefault="00787407" w:rsidP="00787407">
      <w:pPr>
        <w:numPr>
          <w:ilvl w:val="0"/>
          <w:numId w:val="7"/>
        </w:numPr>
        <w:shd w:val="clear" w:color="auto" w:fill="FFFFFF"/>
        <w:jc w:val="both"/>
        <w:textAlignment w:val="baseline"/>
        <w:rPr>
          <w:rFonts w:cstheme="minorHAnsi"/>
        </w:rPr>
      </w:pPr>
      <w:r w:rsidRPr="00787407">
        <w:rPr>
          <w:rFonts w:cstheme="minorHAnsi"/>
        </w:rPr>
        <w:t>Συνεταιρισμός</w:t>
      </w:r>
    </w:p>
    <w:p w14:paraId="736146D9" w14:textId="77777777" w:rsidR="00787407" w:rsidRPr="00787407" w:rsidRDefault="00787407" w:rsidP="00787407">
      <w:pPr>
        <w:numPr>
          <w:ilvl w:val="0"/>
          <w:numId w:val="7"/>
        </w:numPr>
        <w:shd w:val="clear" w:color="auto" w:fill="FFFFFF"/>
        <w:jc w:val="both"/>
        <w:textAlignment w:val="baseline"/>
        <w:rPr>
          <w:rFonts w:cstheme="minorHAnsi"/>
        </w:rPr>
      </w:pPr>
      <w:proofErr w:type="spellStart"/>
      <w:r w:rsidRPr="00787407">
        <w:rPr>
          <w:rFonts w:cstheme="minorHAnsi"/>
        </w:rPr>
        <w:t>Κοιν.Σ.Επ</w:t>
      </w:r>
      <w:proofErr w:type="spellEnd"/>
      <w:r w:rsidRPr="00787407">
        <w:rPr>
          <w:rFonts w:cstheme="minorHAnsi"/>
        </w:rPr>
        <w:t>, Α.Σ, Ο.Π, ΑΕΣ</w:t>
      </w:r>
    </w:p>
    <w:p w14:paraId="75E7FB33" w14:textId="77777777" w:rsidR="00787407" w:rsidRPr="00787407" w:rsidRDefault="00787407" w:rsidP="00787407">
      <w:pPr>
        <w:numPr>
          <w:ilvl w:val="0"/>
          <w:numId w:val="7"/>
        </w:numPr>
        <w:shd w:val="clear" w:color="auto" w:fill="FFFFFF"/>
        <w:jc w:val="both"/>
        <w:textAlignment w:val="baseline"/>
        <w:rPr>
          <w:rFonts w:cstheme="minorHAnsi"/>
        </w:rPr>
      </w:pPr>
      <w:r w:rsidRPr="00787407">
        <w:rPr>
          <w:rFonts w:cstheme="minorHAnsi"/>
        </w:rPr>
        <w:t>Κοινοπραξίες που ασκούν εμπορική δραστηριότητα,</w:t>
      </w:r>
    </w:p>
    <w:p w14:paraId="5F9CC3D8" w14:textId="77777777" w:rsidR="00787407" w:rsidRPr="00787407" w:rsidRDefault="00787407" w:rsidP="00787407">
      <w:pPr>
        <w:numPr>
          <w:ilvl w:val="0"/>
          <w:numId w:val="7"/>
        </w:numPr>
        <w:shd w:val="clear" w:color="auto" w:fill="FFFFFF"/>
        <w:jc w:val="both"/>
        <w:textAlignment w:val="baseline"/>
        <w:rPr>
          <w:rFonts w:cstheme="minorHAnsi"/>
        </w:rPr>
      </w:pPr>
      <w:r w:rsidRPr="00787407">
        <w:rPr>
          <w:rFonts w:cstheme="minorHAnsi"/>
        </w:rPr>
        <w:t>Δημόσιες και δημοτικές επιχειρήσεις και θυγατρικές τους υπό προϋποθέσεις</w:t>
      </w:r>
    </w:p>
    <w:p w14:paraId="1C121A1A" w14:textId="77777777" w:rsidR="00787407" w:rsidRPr="00787407" w:rsidRDefault="00787407" w:rsidP="00787407">
      <w:pPr>
        <w:shd w:val="clear" w:color="auto" w:fill="FFFFFF"/>
        <w:jc w:val="both"/>
        <w:textAlignment w:val="baseline"/>
        <w:rPr>
          <w:rFonts w:cstheme="minorHAnsi"/>
        </w:rPr>
      </w:pPr>
      <w:r w:rsidRPr="00787407">
        <w:rPr>
          <w:rFonts w:cstheme="minorHAnsi"/>
          <w:b/>
          <w:bCs/>
          <w:u w:val="single"/>
        </w:rPr>
        <w:t>Υπαγόμενα επενδυτικά σχέδια</w:t>
      </w:r>
    </w:p>
    <w:p w14:paraId="7D8008BF" w14:textId="77777777" w:rsidR="00787407" w:rsidRPr="00787407" w:rsidRDefault="00787407" w:rsidP="00787407">
      <w:pPr>
        <w:shd w:val="clear" w:color="auto" w:fill="FFFFFF"/>
        <w:jc w:val="both"/>
        <w:textAlignment w:val="baseline"/>
        <w:rPr>
          <w:rFonts w:cstheme="minorHAnsi"/>
        </w:rPr>
      </w:pPr>
      <w:r w:rsidRPr="00787407">
        <w:rPr>
          <w:rFonts w:cstheme="minorHAnsi"/>
        </w:rPr>
        <w:t>Τα υπαγόμενα, στο καθεστώς «Ενίσχυση Τουριστικών Επενδύσεων», επενδυτικά σχέδια αφορούν σε:</w:t>
      </w:r>
    </w:p>
    <w:p w14:paraId="33DC7528" w14:textId="77777777" w:rsidR="00787407" w:rsidRPr="00787407" w:rsidRDefault="00787407" w:rsidP="00787407">
      <w:pPr>
        <w:shd w:val="clear" w:color="auto" w:fill="FFFFFF"/>
        <w:jc w:val="both"/>
        <w:textAlignment w:val="baseline"/>
        <w:rPr>
          <w:rFonts w:cstheme="minorHAnsi"/>
        </w:rPr>
      </w:pPr>
      <w:r w:rsidRPr="00787407">
        <w:rPr>
          <w:rFonts w:cstheme="minorHAnsi"/>
        </w:rPr>
        <w:t>α) ίδρυση ή επέκταση ξενοδοχειακών μονάδων τεσσάρων (4) τουλάχιστον αστέρων,</w:t>
      </w:r>
    </w:p>
    <w:p w14:paraId="2B875D6B" w14:textId="77777777" w:rsidR="00787407" w:rsidRPr="00787407" w:rsidRDefault="00787407" w:rsidP="00787407">
      <w:pPr>
        <w:shd w:val="clear" w:color="auto" w:fill="FFFFFF"/>
        <w:jc w:val="both"/>
        <w:textAlignment w:val="baseline"/>
        <w:rPr>
          <w:rFonts w:cstheme="minorHAnsi"/>
        </w:rPr>
      </w:pPr>
      <w:r w:rsidRPr="00787407">
        <w:rPr>
          <w:rFonts w:cstheme="minorHAnsi"/>
        </w:rPr>
        <w:lastRenderedPageBreak/>
        <w:t>β) εκσυγχρονισμό ολοκληρωμένης μορφής ξενοδοχειακών μονάδων που ανήκουν ή αναβαθμίζονται σε κατηγορία τριών (3) τουλάχιστον αστέρων, μετά πενταετία από την έναρξη λειτουργίας της μονάδας ή από την ημερομηνία ολοκλήρωσης της προηγούμενης επένδυσης εκσυγχρονισμού ολοκληρωμένης μορφής της μονάδας, καθώς και εκσυγχρονισμό μη κύριων τουριστικών καταλυμάτων, εφόσον αναβαθμίζονται σε κατηγορία τριών (3) τουλάχιστον αστέρων,</w:t>
      </w:r>
    </w:p>
    <w:p w14:paraId="03179C34" w14:textId="77777777" w:rsidR="00787407" w:rsidRPr="00787407" w:rsidRDefault="00787407" w:rsidP="00787407">
      <w:pPr>
        <w:shd w:val="clear" w:color="auto" w:fill="FFFFFF"/>
        <w:jc w:val="both"/>
        <w:textAlignment w:val="baseline"/>
        <w:rPr>
          <w:rFonts w:cstheme="minorHAnsi"/>
        </w:rPr>
      </w:pPr>
      <w:r w:rsidRPr="00787407">
        <w:rPr>
          <w:rFonts w:cstheme="minorHAnsi"/>
        </w:rPr>
        <w:t>γ) επέκταση και εκσυγχρονισμό ολοκληρωμένης μορφής ξενοδοχειακών μονάδων που έχουν διακόψει τη λειτουργία τους, με την προϋπόθεση ότι στο διάστημα διακοπής δεν έχει γίνει αλλαγή χρήσης του κτιρίου και ότι, μέσω της επέκτασης ή του εκσυγχρονισμού ολοκληρωμένης μορφής αναβαθμίζονται σε κατηγορία τεσσάρων (4) τουλάχιστον αστέρων,</w:t>
      </w:r>
    </w:p>
    <w:p w14:paraId="3BD0318F" w14:textId="77777777" w:rsidR="00787407" w:rsidRPr="00787407" w:rsidRDefault="00787407" w:rsidP="00787407">
      <w:pPr>
        <w:shd w:val="clear" w:color="auto" w:fill="FFFFFF"/>
        <w:jc w:val="both"/>
        <w:textAlignment w:val="baseline"/>
        <w:rPr>
          <w:rFonts w:cstheme="minorHAnsi"/>
        </w:rPr>
      </w:pPr>
      <w:r w:rsidRPr="00787407">
        <w:rPr>
          <w:rFonts w:cstheme="minorHAnsi"/>
        </w:rPr>
        <w:t>δ) ίδρυση, επέκταση και εκσυγχρονισμό ολοκληρωμένης μορφής τουριστικών οργανωμένων κατασκηνώσεων (</w:t>
      </w:r>
      <w:proofErr w:type="spellStart"/>
      <w:r w:rsidRPr="00787407">
        <w:rPr>
          <w:rFonts w:cstheme="minorHAnsi"/>
        </w:rPr>
        <w:t>camping</w:t>
      </w:r>
      <w:proofErr w:type="spellEnd"/>
      <w:r w:rsidRPr="00787407">
        <w:rPr>
          <w:rFonts w:cstheme="minorHAnsi"/>
        </w:rPr>
        <w:t>), τα οποία ανήκουν ή αναβαθμίζονται σε κατηγορία τριών (3) τουλάχιστον αστέρων,</w:t>
      </w:r>
    </w:p>
    <w:p w14:paraId="3D0A1D68" w14:textId="77777777" w:rsidR="00787407" w:rsidRPr="00787407" w:rsidRDefault="00787407" w:rsidP="00787407">
      <w:pPr>
        <w:shd w:val="clear" w:color="auto" w:fill="FFFFFF"/>
        <w:jc w:val="both"/>
        <w:textAlignment w:val="baseline"/>
        <w:rPr>
          <w:rFonts w:cstheme="minorHAnsi"/>
        </w:rPr>
      </w:pPr>
      <w:r w:rsidRPr="00787407">
        <w:rPr>
          <w:rFonts w:cstheme="minorHAnsi"/>
        </w:rPr>
        <w:t>ε) ίδρυση και εκσυγχρονισμό ολοκληρωμένης μορφής ξενοδοχειακών μονάδων εντός χαρακτηρισμένων παραδοσιακών ή διατηρητέων κτιρίων, τα οποία ανήκουν ή αναβαθμίζονται σε κατηγορία τριών (3) τουλάχιστον αστέρων,</w:t>
      </w:r>
    </w:p>
    <w:p w14:paraId="4817032F" w14:textId="77777777" w:rsidR="00787407" w:rsidRPr="00787407" w:rsidRDefault="00787407" w:rsidP="00787407">
      <w:pPr>
        <w:shd w:val="clear" w:color="auto" w:fill="FFFFFF"/>
        <w:jc w:val="both"/>
        <w:textAlignment w:val="baseline"/>
        <w:rPr>
          <w:rFonts w:cstheme="minorHAnsi"/>
        </w:rPr>
      </w:pPr>
      <w:r w:rsidRPr="00787407">
        <w:rPr>
          <w:rFonts w:cstheme="minorHAnsi"/>
        </w:rPr>
        <w:t>στ) ίδρυση, επέκταση και εκσυγχρονισμό σύνθετων τουριστικών καταλυμάτων, όπως ορίζονται στον ν. 4276/2014 (Α΄ 155), που κατατίθενται ως ενιαία σχέδια, μη περιλαμβανομένων των προς μεταβίβαση ή μακροχρόνια μίσθωση κτιρίων και εγκαταστάσεων,</w:t>
      </w:r>
    </w:p>
    <w:p w14:paraId="35E20B33" w14:textId="77777777" w:rsidR="00787407" w:rsidRPr="00787407" w:rsidRDefault="00787407" w:rsidP="00787407">
      <w:pPr>
        <w:shd w:val="clear" w:color="auto" w:fill="FFFFFF"/>
        <w:jc w:val="both"/>
        <w:textAlignment w:val="baseline"/>
        <w:rPr>
          <w:rFonts w:cstheme="minorHAnsi"/>
        </w:rPr>
      </w:pPr>
      <w:r w:rsidRPr="00787407">
        <w:rPr>
          <w:rFonts w:cstheme="minorHAnsi"/>
        </w:rPr>
        <w:t>ζ) ίδρυση και εκσυγχρονισμό μη κύριων τουριστικών καταλυμάτων, εφόσον,</w:t>
      </w:r>
    </w:p>
    <w:p w14:paraId="3BD4774C" w14:textId="77777777" w:rsidR="00787407" w:rsidRPr="00787407" w:rsidRDefault="00787407" w:rsidP="00787407">
      <w:pPr>
        <w:shd w:val="clear" w:color="auto" w:fill="FFFFFF"/>
        <w:jc w:val="both"/>
        <w:textAlignment w:val="baseline"/>
        <w:rPr>
          <w:rFonts w:cstheme="minorHAnsi"/>
        </w:rPr>
      </w:pPr>
      <w:proofErr w:type="spellStart"/>
      <w:r w:rsidRPr="00787407">
        <w:rPr>
          <w:rFonts w:cstheme="minorHAnsi"/>
        </w:rPr>
        <w:t>ζα</w:t>
      </w:r>
      <w:proofErr w:type="spellEnd"/>
      <w:r w:rsidRPr="00787407">
        <w:rPr>
          <w:rFonts w:cstheme="minorHAnsi"/>
        </w:rPr>
        <w:t>) φέρουν διακριτικό τίτλο «ξενώνας φιλοξενίας»,</w:t>
      </w:r>
    </w:p>
    <w:p w14:paraId="60F17B4B" w14:textId="77777777" w:rsidR="00787407" w:rsidRPr="00787407" w:rsidRDefault="00787407" w:rsidP="00787407">
      <w:pPr>
        <w:shd w:val="clear" w:color="auto" w:fill="FFFFFF"/>
        <w:jc w:val="both"/>
        <w:textAlignment w:val="baseline"/>
        <w:rPr>
          <w:rFonts w:cstheme="minorHAnsi"/>
        </w:rPr>
      </w:pPr>
      <w:proofErr w:type="spellStart"/>
      <w:r w:rsidRPr="00787407">
        <w:rPr>
          <w:rFonts w:cstheme="minorHAnsi"/>
        </w:rPr>
        <w:t>ζβ</w:t>
      </w:r>
      <w:proofErr w:type="spellEnd"/>
      <w:r w:rsidRPr="00787407">
        <w:rPr>
          <w:rFonts w:cstheme="minorHAnsi"/>
        </w:rPr>
        <w:t xml:space="preserve">) υλοποιούνται εντός παραδοσιακών οικισμών σε μια από τις ακόλουθες περιοχές: i) ορεινές περιοχές, σύμφωνα με την κατηγοριοποίηση της ΕΛ.ΣΤΑΤ., εκτός των δημοτικών ενοτήτων που συνιστούν μέρος του πολεοδομικού συγκροτήματος της Αθήνας, ii) περιοχές που βρίσκονται σε απόσταση έως τριάντα (30) χιλιομέτρων από τα </w:t>
      </w:r>
      <w:proofErr w:type="spellStart"/>
      <w:r w:rsidRPr="00787407">
        <w:rPr>
          <w:rFonts w:cstheme="minorHAnsi"/>
        </w:rPr>
        <w:t>τα</w:t>
      </w:r>
      <w:proofErr w:type="spellEnd"/>
      <w:r w:rsidRPr="00787407">
        <w:rPr>
          <w:rFonts w:cstheme="minorHAnsi"/>
        </w:rPr>
        <w:t xml:space="preserve"> σύνορα, iii) νησιά με πληθυσμό μικρότερο των τριών χιλιάδων εκατό (3.100) κατοίκων,</w:t>
      </w:r>
    </w:p>
    <w:p w14:paraId="2B13E089" w14:textId="77777777" w:rsidR="00787407" w:rsidRPr="00787407" w:rsidRDefault="00787407" w:rsidP="00787407">
      <w:pPr>
        <w:shd w:val="clear" w:color="auto" w:fill="FFFFFF"/>
        <w:jc w:val="both"/>
        <w:textAlignment w:val="baseline"/>
        <w:rPr>
          <w:rFonts w:cstheme="minorHAnsi"/>
        </w:rPr>
      </w:pPr>
      <w:proofErr w:type="spellStart"/>
      <w:r w:rsidRPr="00787407">
        <w:rPr>
          <w:rFonts w:cstheme="minorHAnsi"/>
        </w:rPr>
        <w:t>ζγ</w:t>
      </w:r>
      <w:proofErr w:type="spellEnd"/>
      <w:r w:rsidRPr="00787407">
        <w:rPr>
          <w:rFonts w:cstheme="minorHAnsi"/>
        </w:rPr>
        <w:t xml:space="preserve">) κατατάσσονται σε κατηγορία πέντε (5) κλειδιών, σύμφωνα με την υπ’ </w:t>
      </w:r>
      <w:proofErr w:type="spellStart"/>
      <w:r w:rsidRPr="00787407">
        <w:rPr>
          <w:rFonts w:cstheme="minorHAnsi"/>
        </w:rPr>
        <w:t>αριθμ</w:t>
      </w:r>
      <w:proofErr w:type="spellEnd"/>
      <w:r w:rsidRPr="00787407">
        <w:rPr>
          <w:rFonts w:cstheme="minorHAnsi"/>
        </w:rPr>
        <w:t>. 12868/2018 (Β΄ 3119) απόφαση του Υπουργού Τουρισμού και</w:t>
      </w:r>
    </w:p>
    <w:p w14:paraId="3499BE03" w14:textId="77777777" w:rsidR="00787407" w:rsidRPr="00787407" w:rsidRDefault="00787407" w:rsidP="00787407">
      <w:pPr>
        <w:shd w:val="clear" w:color="auto" w:fill="FFFFFF"/>
        <w:jc w:val="both"/>
        <w:textAlignment w:val="baseline"/>
        <w:rPr>
          <w:rFonts w:cstheme="minorHAnsi"/>
        </w:rPr>
      </w:pPr>
      <w:proofErr w:type="spellStart"/>
      <w:r w:rsidRPr="00787407">
        <w:rPr>
          <w:rFonts w:cstheme="minorHAnsi"/>
        </w:rPr>
        <w:t>ζδ</w:t>
      </w:r>
      <w:proofErr w:type="spellEnd"/>
      <w:r w:rsidRPr="00787407">
        <w:rPr>
          <w:rFonts w:cstheme="minorHAnsi"/>
        </w:rPr>
        <w:t>) διατηρούν ελάχιστο αριθμό είκοσι (20) ενοικιαζόμενων δωματίων,</w:t>
      </w:r>
    </w:p>
    <w:p w14:paraId="091B558E" w14:textId="77777777" w:rsidR="00787407" w:rsidRPr="00787407" w:rsidRDefault="00787407" w:rsidP="00787407">
      <w:pPr>
        <w:shd w:val="clear" w:color="auto" w:fill="FFFFFF"/>
        <w:jc w:val="both"/>
        <w:textAlignment w:val="baseline"/>
        <w:rPr>
          <w:rFonts w:cstheme="minorHAnsi"/>
        </w:rPr>
      </w:pPr>
      <w:r w:rsidRPr="00787407">
        <w:rPr>
          <w:rFonts w:cstheme="minorHAnsi"/>
        </w:rPr>
        <w:t>η) ίδρυση, επέκταση και εκσυγχρονισμό ξενοδοχείων συνιδιοκτησίας (</w:t>
      </w:r>
      <w:proofErr w:type="spellStart"/>
      <w:r w:rsidRPr="00787407">
        <w:rPr>
          <w:rFonts w:cstheme="minorHAnsi"/>
        </w:rPr>
        <w:t>condo</w:t>
      </w:r>
      <w:proofErr w:type="spellEnd"/>
      <w:r w:rsidRPr="00787407">
        <w:rPr>
          <w:rFonts w:cstheme="minorHAnsi"/>
        </w:rPr>
        <w:t xml:space="preserve"> </w:t>
      </w:r>
      <w:proofErr w:type="spellStart"/>
      <w:r w:rsidRPr="00787407">
        <w:rPr>
          <w:rFonts w:cstheme="minorHAnsi"/>
        </w:rPr>
        <w:t>hotels</w:t>
      </w:r>
      <w:proofErr w:type="spellEnd"/>
      <w:r w:rsidRPr="00787407">
        <w:rPr>
          <w:rFonts w:cstheme="minorHAnsi"/>
        </w:rPr>
        <w:t xml:space="preserve">), όπως ορίζονται στον ν. 4276/2014, υπό την προϋπόθεση ότι η μεταβίβαση ή η μακροχρόνια μίσθωση ενισχυόμενων τμημάτων αυτών λαμβάνει χώρα μετά από τη λήξη της τήρησης των μακροχρόνιων υποχρεώσεων του φορέα της επένδυσης, την επιφύλαξη της </w:t>
      </w:r>
      <w:proofErr w:type="spellStart"/>
      <w:r w:rsidRPr="00787407">
        <w:rPr>
          <w:rFonts w:cstheme="minorHAnsi"/>
        </w:rPr>
        <w:t>περ</w:t>
      </w:r>
      <w:proofErr w:type="spellEnd"/>
      <w:r w:rsidRPr="00787407">
        <w:rPr>
          <w:rFonts w:cstheme="minorHAnsi"/>
        </w:rPr>
        <w:t>. (ζ) της παρ. 3 του άρθρου 25 του Ν.4887/2022.</w:t>
      </w:r>
    </w:p>
    <w:p w14:paraId="3145DF60" w14:textId="77777777" w:rsidR="00B83358" w:rsidRDefault="00B83358" w:rsidP="00787407">
      <w:pPr>
        <w:shd w:val="clear" w:color="auto" w:fill="FFFFFF"/>
        <w:jc w:val="both"/>
        <w:textAlignment w:val="baseline"/>
        <w:rPr>
          <w:rFonts w:cstheme="minorHAnsi"/>
          <w:b/>
          <w:bCs/>
          <w:u w:val="single"/>
        </w:rPr>
      </w:pPr>
    </w:p>
    <w:p w14:paraId="609733F3" w14:textId="77777777" w:rsidR="00B83358" w:rsidRDefault="00B83358" w:rsidP="00787407">
      <w:pPr>
        <w:shd w:val="clear" w:color="auto" w:fill="FFFFFF"/>
        <w:jc w:val="both"/>
        <w:textAlignment w:val="baseline"/>
        <w:rPr>
          <w:rFonts w:cstheme="minorHAnsi"/>
          <w:b/>
          <w:bCs/>
          <w:u w:val="single"/>
        </w:rPr>
      </w:pPr>
    </w:p>
    <w:p w14:paraId="78ADE19A" w14:textId="77777777" w:rsidR="00787407" w:rsidRPr="00787407" w:rsidRDefault="00787407" w:rsidP="00787407">
      <w:pPr>
        <w:shd w:val="clear" w:color="auto" w:fill="FFFFFF"/>
        <w:jc w:val="both"/>
        <w:textAlignment w:val="baseline"/>
        <w:rPr>
          <w:rFonts w:cstheme="minorHAnsi"/>
        </w:rPr>
      </w:pPr>
      <w:r w:rsidRPr="00787407">
        <w:rPr>
          <w:rFonts w:cstheme="minorHAnsi"/>
          <w:b/>
          <w:bCs/>
          <w:u w:val="single"/>
        </w:rPr>
        <w:lastRenderedPageBreak/>
        <w:t>Ελάχιστος Προϋπολογισμός Επενδυτικών Σχεδίων</w:t>
      </w:r>
    </w:p>
    <w:p w14:paraId="32CD6616" w14:textId="18524538" w:rsidR="00787407" w:rsidRPr="00787407" w:rsidRDefault="00787407" w:rsidP="00787407">
      <w:pPr>
        <w:shd w:val="clear" w:color="auto" w:fill="FFFFFF"/>
        <w:jc w:val="both"/>
        <w:textAlignment w:val="baseline"/>
        <w:rPr>
          <w:rFonts w:cstheme="minorHAnsi"/>
        </w:rPr>
      </w:pPr>
      <w:r w:rsidRPr="00787407">
        <w:rPr>
          <w:rFonts w:cstheme="minorHAnsi"/>
        </w:rPr>
        <w:t>Το </w:t>
      </w:r>
      <w:r w:rsidRPr="00787407">
        <w:rPr>
          <w:rFonts w:cstheme="minorHAnsi"/>
          <w:b/>
          <w:bCs/>
        </w:rPr>
        <w:t>ελάχιστο επιλέξιμο</w:t>
      </w:r>
      <w:r w:rsidRPr="00787407">
        <w:rPr>
          <w:rFonts w:cstheme="minorHAnsi"/>
        </w:rPr>
        <w:t> ύψος της επένδυσης για την υπαγωγή επενδυτικών σχεδίων στο καθεστώς Ενίσχυση Τουριστικών Επενδύσεων ορίζεται με βάση το μέγεθος του φορέα:</w:t>
      </w:r>
    </w:p>
    <w:tbl>
      <w:tblPr>
        <w:tblStyle w:val="a7"/>
        <w:tblW w:w="0" w:type="auto"/>
        <w:tblLook w:val="04A0" w:firstRow="1" w:lastRow="0" w:firstColumn="1" w:lastColumn="0" w:noHBand="0" w:noVBand="1"/>
      </w:tblPr>
      <w:tblGrid>
        <w:gridCol w:w="1744"/>
        <w:gridCol w:w="1643"/>
        <w:gridCol w:w="1640"/>
        <w:gridCol w:w="1638"/>
        <w:gridCol w:w="1639"/>
        <w:gridCol w:w="1658"/>
      </w:tblGrid>
      <w:tr w:rsidR="00787407" w:rsidRPr="00787407" w14:paraId="625DA549" w14:textId="77777777" w:rsidTr="00787407">
        <w:tc>
          <w:tcPr>
            <w:tcW w:w="1660" w:type="dxa"/>
          </w:tcPr>
          <w:p w14:paraId="77F9B8BE" w14:textId="44DA220D" w:rsidR="00787407" w:rsidRPr="00787407" w:rsidRDefault="00787407" w:rsidP="00787407">
            <w:pPr>
              <w:jc w:val="center"/>
              <w:textAlignment w:val="baseline"/>
              <w:rPr>
                <w:rFonts w:cstheme="minorHAnsi"/>
              </w:rPr>
            </w:pPr>
            <w:r w:rsidRPr="00787407">
              <w:rPr>
                <w:rFonts w:cstheme="minorHAnsi"/>
              </w:rPr>
              <w:t>Τύπος επιχείρησης</w:t>
            </w:r>
          </w:p>
        </w:tc>
        <w:tc>
          <w:tcPr>
            <w:tcW w:w="1660" w:type="dxa"/>
          </w:tcPr>
          <w:p w14:paraId="4231490F" w14:textId="7F592223" w:rsidR="00787407" w:rsidRPr="00787407" w:rsidRDefault="00787407" w:rsidP="00787407">
            <w:pPr>
              <w:jc w:val="center"/>
              <w:textAlignment w:val="baseline"/>
              <w:rPr>
                <w:rFonts w:cstheme="minorHAnsi"/>
              </w:rPr>
            </w:pPr>
            <w:r w:rsidRPr="00787407">
              <w:rPr>
                <w:rFonts w:cstheme="minorHAnsi"/>
              </w:rPr>
              <w:t>Μεγάλες</w:t>
            </w:r>
          </w:p>
        </w:tc>
        <w:tc>
          <w:tcPr>
            <w:tcW w:w="1660" w:type="dxa"/>
          </w:tcPr>
          <w:p w14:paraId="77CC9DFC" w14:textId="197F9B9E" w:rsidR="00787407" w:rsidRPr="00787407" w:rsidRDefault="00787407" w:rsidP="00787407">
            <w:pPr>
              <w:jc w:val="center"/>
              <w:textAlignment w:val="baseline"/>
              <w:rPr>
                <w:rFonts w:cstheme="minorHAnsi"/>
              </w:rPr>
            </w:pPr>
            <w:r w:rsidRPr="00787407">
              <w:rPr>
                <w:rFonts w:cstheme="minorHAnsi"/>
              </w:rPr>
              <w:t>Μεσαίες</w:t>
            </w:r>
          </w:p>
        </w:tc>
        <w:tc>
          <w:tcPr>
            <w:tcW w:w="1660" w:type="dxa"/>
          </w:tcPr>
          <w:p w14:paraId="7FD5CF12" w14:textId="4F81BC76" w:rsidR="00787407" w:rsidRPr="00787407" w:rsidRDefault="00787407" w:rsidP="00787407">
            <w:pPr>
              <w:jc w:val="center"/>
              <w:textAlignment w:val="baseline"/>
              <w:rPr>
                <w:rFonts w:cstheme="minorHAnsi"/>
              </w:rPr>
            </w:pPr>
            <w:r w:rsidRPr="00787407">
              <w:rPr>
                <w:rFonts w:cstheme="minorHAnsi"/>
              </w:rPr>
              <w:t>Μικρές</w:t>
            </w:r>
          </w:p>
        </w:tc>
        <w:tc>
          <w:tcPr>
            <w:tcW w:w="1661" w:type="dxa"/>
          </w:tcPr>
          <w:p w14:paraId="4875CF90" w14:textId="3F27E052" w:rsidR="00787407" w:rsidRPr="00787407" w:rsidRDefault="00787407" w:rsidP="00787407">
            <w:pPr>
              <w:jc w:val="center"/>
              <w:textAlignment w:val="baseline"/>
              <w:rPr>
                <w:rFonts w:cstheme="minorHAnsi"/>
              </w:rPr>
            </w:pPr>
            <w:r w:rsidRPr="00787407">
              <w:rPr>
                <w:rFonts w:cstheme="minorHAnsi"/>
              </w:rPr>
              <w:t>Πολύ μικρές</w:t>
            </w:r>
          </w:p>
        </w:tc>
        <w:tc>
          <w:tcPr>
            <w:tcW w:w="1661" w:type="dxa"/>
          </w:tcPr>
          <w:p w14:paraId="6AA8A20C" w14:textId="77D58161" w:rsidR="00787407" w:rsidRPr="00787407" w:rsidRDefault="00787407" w:rsidP="00787407">
            <w:pPr>
              <w:jc w:val="center"/>
              <w:textAlignment w:val="baseline"/>
              <w:rPr>
                <w:rFonts w:cstheme="minorHAnsi"/>
              </w:rPr>
            </w:pPr>
            <w:r w:rsidRPr="00787407">
              <w:rPr>
                <w:rFonts w:cstheme="minorHAnsi"/>
              </w:rPr>
              <w:t xml:space="preserve">Συνεταιρισμοί, </w:t>
            </w:r>
            <w:proofErr w:type="spellStart"/>
            <w:r w:rsidRPr="00787407">
              <w:rPr>
                <w:rFonts w:cstheme="minorHAnsi"/>
              </w:rPr>
              <w:t>Κοιν.Σ.Επ</w:t>
            </w:r>
            <w:proofErr w:type="spellEnd"/>
            <w:r w:rsidRPr="00787407">
              <w:rPr>
                <w:rFonts w:cstheme="minorHAnsi"/>
              </w:rPr>
              <w:t>., Ο.Π κλπ</w:t>
            </w:r>
          </w:p>
        </w:tc>
      </w:tr>
      <w:tr w:rsidR="00787407" w:rsidRPr="00787407" w14:paraId="31471BBB" w14:textId="77777777" w:rsidTr="00787407">
        <w:tc>
          <w:tcPr>
            <w:tcW w:w="1660" w:type="dxa"/>
          </w:tcPr>
          <w:p w14:paraId="3D9AD62F" w14:textId="54D14D0A" w:rsidR="00787407" w:rsidRPr="00787407" w:rsidRDefault="00787407" w:rsidP="00787407">
            <w:pPr>
              <w:jc w:val="center"/>
              <w:textAlignment w:val="baseline"/>
              <w:rPr>
                <w:rFonts w:cstheme="minorHAnsi"/>
              </w:rPr>
            </w:pPr>
            <w:r w:rsidRPr="00787407">
              <w:rPr>
                <w:rFonts w:cstheme="minorHAnsi"/>
              </w:rPr>
              <w:t>Ελάχιστος προϋπολογισμός</w:t>
            </w:r>
          </w:p>
        </w:tc>
        <w:tc>
          <w:tcPr>
            <w:tcW w:w="1660" w:type="dxa"/>
          </w:tcPr>
          <w:p w14:paraId="78179BCB" w14:textId="7C855A90" w:rsidR="00787407" w:rsidRPr="00787407" w:rsidRDefault="00787407" w:rsidP="00787407">
            <w:pPr>
              <w:jc w:val="center"/>
              <w:textAlignment w:val="baseline"/>
              <w:rPr>
                <w:rFonts w:cstheme="minorHAnsi"/>
              </w:rPr>
            </w:pPr>
            <w:r w:rsidRPr="00787407">
              <w:rPr>
                <w:rFonts w:cstheme="minorHAnsi"/>
              </w:rPr>
              <w:t>1.000.000 €</w:t>
            </w:r>
          </w:p>
        </w:tc>
        <w:tc>
          <w:tcPr>
            <w:tcW w:w="1660" w:type="dxa"/>
          </w:tcPr>
          <w:p w14:paraId="3CC0A8F7" w14:textId="22F02FAA" w:rsidR="00787407" w:rsidRPr="00787407" w:rsidRDefault="00787407" w:rsidP="00787407">
            <w:pPr>
              <w:jc w:val="center"/>
              <w:textAlignment w:val="baseline"/>
              <w:rPr>
                <w:rFonts w:cstheme="minorHAnsi"/>
              </w:rPr>
            </w:pPr>
            <w:r w:rsidRPr="00787407">
              <w:rPr>
                <w:rFonts w:cstheme="minorHAnsi"/>
              </w:rPr>
              <w:t>500.000 €</w:t>
            </w:r>
          </w:p>
        </w:tc>
        <w:tc>
          <w:tcPr>
            <w:tcW w:w="1660" w:type="dxa"/>
          </w:tcPr>
          <w:p w14:paraId="461EED10" w14:textId="73614F37" w:rsidR="00787407" w:rsidRPr="00787407" w:rsidRDefault="00787407" w:rsidP="00787407">
            <w:pPr>
              <w:jc w:val="center"/>
              <w:textAlignment w:val="baseline"/>
              <w:rPr>
                <w:rFonts w:cstheme="minorHAnsi"/>
              </w:rPr>
            </w:pPr>
            <w:r w:rsidRPr="00787407">
              <w:rPr>
                <w:rFonts w:cstheme="minorHAnsi"/>
              </w:rPr>
              <w:t>250.000 €</w:t>
            </w:r>
          </w:p>
        </w:tc>
        <w:tc>
          <w:tcPr>
            <w:tcW w:w="1661" w:type="dxa"/>
          </w:tcPr>
          <w:p w14:paraId="2B7956C8" w14:textId="7728F59A" w:rsidR="00787407" w:rsidRPr="00787407" w:rsidRDefault="00787407" w:rsidP="00787407">
            <w:pPr>
              <w:jc w:val="center"/>
              <w:textAlignment w:val="baseline"/>
              <w:rPr>
                <w:rFonts w:cstheme="minorHAnsi"/>
              </w:rPr>
            </w:pPr>
            <w:r w:rsidRPr="00787407">
              <w:rPr>
                <w:rFonts w:cstheme="minorHAnsi"/>
              </w:rPr>
              <w:t>100.000 €</w:t>
            </w:r>
          </w:p>
        </w:tc>
        <w:tc>
          <w:tcPr>
            <w:tcW w:w="1661" w:type="dxa"/>
          </w:tcPr>
          <w:p w14:paraId="6902F392" w14:textId="79630243" w:rsidR="00787407" w:rsidRPr="00787407" w:rsidRDefault="00787407" w:rsidP="00787407">
            <w:pPr>
              <w:jc w:val="center"/>
              <w:textAlignment w:val="baseline"/>
              <w:rPr>
                <w:rFonts w:cstheme="minorHAnsi"/>
              </w:rPr>
            </w:pPr>
            <w:r w:rsidRPr="00787407">
              <w:rPr>
                <w:rFonts w:cstheme="minorHAnsi"/>
              </w:rPr>
              <w:t>50.000 €</w:t>
            </w:r>
          </w:p>
        </w:tc>
      </w:tr>
    </w:tbl>
    <w:p w14:paraId="273642BF" w14:textId="77777777" w:rsidR="004756BD" w:rsidRDefault="004756BD" w:rsidP="00787407">
      <w:pPr>
        <w:rPr>
          <w:rFonts w:cstheme="minorHAnsi"/>
        </w:rPr>
      </w:pPr>
    </w:p>
    <w:p w14:paraId="04EF011B" w14:textId="77777777" w:rsidR="00787407" w:rsidRPr="00787407" w:rsidRDefault="00787407" w:rsidP="00787407">
      <w:pPr>
        <w:rPr>
          <w:rFonts w:cstheme="minorHAnsi"/>
        </w:rPr>
      </w:pPr>
      <w:r w:rsidRPr="00787407">
        <w:rPr>
          <w:rFonts w:cstheme="minorHAnsi"/>
          <w:b/>
          <w:bCs/>
          <w:u w:val="single"/>
        </w:rPr>
        <w:t>Είδη ενισχύσεων</w:t>
      </w:r>
    </w:p>
    <w:p w14:paraId="600A29EB" w14:textId="77777777" w:rsidR="00787407" w:rsidRPr="00787407" w:rsidRDefault="00787407" w:rsidP="00787407">
      <w:pPr>
        <w:numPr>
          <w:ilvl w:val="0"/>
          <w:numId w:val="8"/>
        </w:numPr>
        <w:rPr>
          <w:rFonts w:cstheme="minorHAnsi"/>
        </w:rPr>
      </w:pPr>
      <w:r w:rsidRPr="00787407">
        <w:rPr>
          <w:rFonts w:cstheme="minorHAnsi"/>
        </w:rPr>
        <w:t>Φορολογική απαλλαγή</w:t>
      </w:r>
    </w:p>
    <w:p w14:paraId="00F716A9" w14:textId="77777777" w:rsidR="00787407" w:rsidRPr="00787407" w:rsidRDefault="00787407" w:rsidP="00787407">
      <w:pPr>
        <w:numPr>
          <w:ilvl w:val="0"/>
          <w:numId w:val="8"/>
        </w:numPr>
        <w:rPr>
          <w:rFonts w:cstheme="minorHAnsi"/>
        </w:rPr>
      </w:pPr>
      <w:r w:rsidRPr="00787407">
        <w:rPr>
          <w:rFonts w:cstheme="minorHAnsi"/>
        </w:rPr>
        <w:t>Επιχορήγηση</w:t>
      </w:r>
    </w:p>
    <w:p w14:paraId="222CEF4B" w14:textId="77777777" w:rsidR="00787407" w:rsidRPr="00787407" w:rsidRDefault="00787407" w:rsidP="00787407">
      <w:pPr>
        <w:numPr>
          <w:ilvl w:val="0"/>
          <w:numId w:val="8"/>
        </w:numPr>
        <w:rPr>
          <w:rFonts w:cstheme="minorHAnsi"/>
        </w:rPr>
      </w:pPr>
      <w:r w:rsidRPr="00787407">
        <w:rPr>
          <w:rFonts w:cstheme="minorHAnsi"/>
        </w:rPr>
        <w:t>Επιδότηση χρηματοδοτικής μίσθωσης</w:t>
      </w:r>
    </w:p>
    <w:p w14:paraId="30E4D5EF" w14:textId="77777777" w:rsidR="00787407" w:rsidRPr="00787407" w:rsidRDefault="00787407" w:rsidP="00787407">
      <w:pPr>
        <w:numPr>
          <w:ilvl w:val="0"/>
          <w:numId w:val="8"/>
        </w:numPr>
        <w:rPr>
          <w:rFonts w:cstheme="minorHAnsi"/>
        </w:rPr>
      </w:pPr>
      <w:r w:rsidRPr="00787407">
        <w:rPr>
          <w:rFonts w:cstheme="minorHAnsi"/>
        </w:rPr>
        <w:t>Επιδότηση κόστους δημιουργούμενης απασχόλησης</w:t>
      </w:r>
    </w:p>
    <w:p w14:paraId="55EFEDF4" w14:textId="77777777" w:rsidR="00787407" w:rsidRPr="00787407" w:rsidRDefault="00787407" w:rsidP="00787407">
      <w:pPr>
        <w:rPr>
          <w:rFonts w:cstheme="minorHAnsi"/>
        </w:rPr>
      </w:pPr>
      <w:r w:rsidRPr="00787407">
        <w:rPr>
          <w:rFonts w:cstheme="minorHAnsi"/>
          <w:b/>
          <w:bCs/>
          <w:u w:val="single"/>
        </w:rPr>
        <w:t>Ποσοστά ενίσχυσης</w:t>
      </w:r>
    </w:p>
    <w:p w14:paraId="70888DB4" w14:textId="712C37CB" w:rsidR="00787407" w:rsidRPr="00787407" w:rsidRDefault="00787407" w:rsidP="00787407">
      <w:pPr>
        <w:rPr>
          <w:rFonts w:cstheme="minorHAnsi"/>
          <w:noProof/>
        </w:rPr>
      </w:pPr>
      <w:r w:rsidRPr="00787407">
        <w:rPr>
          <w:rFonts w:cstheme="minorHAnsi"/>
        </w:rPr>
        <w:t>Τα ποσοστά ενίσχυσης, σύμφωνα με τον νέο Χάρτη Περιφερειακών Ενισχύσεων, παρουσιάζονται στον ακόλουθο πίνακα</w:t>
      </w:r>
      <w:r w:rsidR="004756BD">
        <w:rPr>
          <w:rFonts w:cstheme="minorHAnsi"/>
        </w:rPr>
        <w:t xml:space="preserve"> για την Περιφέρεια ΑΜΘ</w:t>
      </w:r>
      <w:r w:rsidRPr="00787407">
        <w:rPr>
          <w:rFonts w:cstheme="minorHAnsi"/>
        </w:rPr>
        <w:t>:</w:t>
      </w:r>
    </w:p>
    <w:p w14:paraId="5BBF3AAC" w14:textId="3133E7B0" w:rsidR="00787407" w:rsidRPr="00787407" w:rsidRDefault="00787407" w:rsidP="00787407">
      <w:pPr>
        <w:rPr>
          <w:rFonts w:cstheme="minorHAnsi"/>
        </w:rPr>
      </w:pPr>
      <w:r w:rsidRPr="00787407">
        <w:rPr>
          <w:rFonts w:cstheme="minorHAnsi"/>
          <w:noProof/>
        </w:rPr>
        <w:drawing>
          <wp:inline distT="0" distB="0" distL="0" distR="0" wp14:anchorId="2F4C138B" wp14:editId="6CDA5CD9">
            <wp:extent cx="6188710" cy="1311275"/>
            <wp:effectExtent l="0" t="0" r="2540" b="3175"/>
            <wp:docPr id="3"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πε.png"/>
                    <pic:cNvPicPr/>
                  </pic:nvPicPr>
                  <pic:blipFill>
                    <a:blip r:embed="rId9">
                      <a:extLst>
                        <a:ext uri="{28A0092B-C50C-407E-A947-70E740481C1C}">
                          <a14:useLocalDpi xmlns:a14="http://schemas.microsoft.com/office/drawing/2010/main" val="0"/>
                        </a:ext>
                      </a:extLst>
                    </a:blip>
                    <a:stretch>
                      <a:fillRect/>
                    </a:stretch>
                  </pic:blipFill>
                  <pic:spPr>
                    <a:xfrm>
                      <a:off x="0" y="0"/>
                      <a:ext cx="6188710" cy="1311275"/>
                    </a:xfrm>
                    <a:prstGeom prst="rect">
                      <a:avLst/>
                    </a:prstGeom>
                  </pic:spPr>
                </pic:pic>
              </a:graphicData>
            </a:graphic>
          </wp:inline>
        </w:drawing>
      </w:r>
    </w:p>
    <w:p w14:paraId="7944AF26" w14:textId="77777777" w:rsidR="00787407" w:rsidRPr="00787407" w:rsidRDefault="00787407" w:rsidP="00787407">
      <w:pPr>
        <w:rPr>
          <w:rFonts w:cstheme="minorHAnsi"/>
        </w:rPr>
      </w:pPr>
      <w:r w:rsidRPr="00787407">
        <w:rPr>
          <w:rFonts w:cstheme="minorHAnsi"/>
        </w:rPr>
        <w:t>Το ποσοστά ενισχύσεων για τις επιλέξιμες δαπάνες των αρχικών επενδύσεων χορηγούνται με βάση τα ανώτατα όρια εντάσεων του Χάρτη Περιφερειακών Ενισχύσεων ως εξής:</w:t>
      </w:r>
    </w:p>
    <w:p w14:paraId="5B00344C" w14:textId="77777777" w:rsidR="00787407" w:rsidRPr="00787407" w:rsidRDefault="00787407" w:rsidP="00787407">
      <w:pPr>
        <w:numPr>
          <w:ilvl w:val="0"/>
          <w:numId w:val="9"/>
        </w:numPr>
        <w:rPr>
          <w:rFonts w:cstheme="minorHAnsi"/>
        </w:rPr>
      </w:pPr>
      <w:r w:rsidRPr="00787407">
        <w:rPr>
          <w:rFonts w:cstheme="minorHAnsi"/>
          <w:b/>
          <w:bCs/>
        </w:rPr>
        <w:t>Για τις πολύ μικρές και μικρές επιχειρήσεις</w:t>
      </w:r>
      <w:r w:rsidRPr="00787407">
        <w:rPr>
          <w:rFonts w:cstheme="minorHAnsi"/>
        </w:rPr>
        <w:t>, τα ποσοστά ενισχύσεων για όλα τα είδη κινήτρων, πλην της επιχορήγησης, χορηγούνται στο ανώτατο ποσοστό του Χάρτη Περιφερειακών Ενισχύσεων. Το κίνητρο της </w:t>
      </w:r>
      <w:r w:rsidRPr="00787407">
        <w:rPr>
          <w:rFonts w:cstheme="minorHAnsi"/>
          <w:b/>
          <w:bCs/>
        </w:rPr>
        <w:t>επιχορήγησης</w:t>
      </w:r>
      <w:r w:rsidRPr="00787407">
        <w:rPr>
          <w:rFonts w:cstheme="minorHAnsi"/>
        </w:rPr>
        <w:t xml:space="preserve"> χορηγείται στο ογδόντα τοις εκατό (80%) του ανώτατου ορίου του Χάρτη Περιφερειακών Ενισχύσεων. Ειδικά για τα επενδυτικά σχέδια των ειδικών κατηγοριών ενισχύσεων, το κίνητρο της επιχορήγησης χορηγείται στο εκατό τοις εκατό (100%) του ανώτατου ορίου εκτός της </w:t>
      </w:r>
      <w:proofErr w:type="spellStart"/>
      <w:r w:rsidRPr="00787407">
        <w:rPr>
          <w:rFonts w:cstheme="minorHAnsi"/>
        </w:rPr>
        <w:t>περ</w:t>
      </w:r>
      <w:proofErr w:type="spellEnd"/>
      <w:r w:rsidRPr="00787407">
        <w:rPr>
          <w:rFonts w:cstheme="minorHAnsi"/>
        </w:rPr>
        <w:t>. δ που χορηγείται στο ενενήντα τοις εκατό (90%)</w:t>
      </w:r>
    </w:p>
    <w:p w14:paraId="29DBE60C" w14:textId="714B25C8" w:rsidR="00787407" w:rsidRPr="004756BD" w:rsidRDefault="00787407" w:rsidP="004756BD">
      <w:pPr>
        <w:numPr>
          <w:ilvl w:val="0"/>
          <w:numId w:val="9"/>
        </w:numPr>
        <w:rPr>
          <w:rFonts w:cstheme="minorHAnsi"/>
        </w:rPr>
      </w:pPr>
      <w:r w:rsidRPr="00787407">
        <w:rPr>
          <w:rFonts w:cstheme="minorHAnsi"/>
        </w:rPr>
        <w:t>Για τις </w:t>
      </w:r>
      <w:r w:rsidRPr="00787407">
        <w:rPr>
          <w:rFonts w:cstheme="minorHAnsi"/>
          <w:b/>
          <w:bCs/>
        </w:rPr>
        <w:t>μεσαίες και μεγάλες επιχειρήσεις</w:t>
      </w:r>
      <w:r w:rsidRPr="00787407">
        <w:rPr>
          <w:rFonts w:cstheme="minorHAnsi"/>
        </w:rPr>
        <w:t xml:space="preserve"> τα κίνητρα χορηγούνται στο ογδόντα τοις εκατό (80%) του ανώτατου ορίου του Χάρτη Περιφερειακών Ενισχύσεων. Ειδικά για τα επενδυτικά σχέδια των </w:t>
      </w:r>
      <w:r w:rsidRPr="00787407">
        <w:rPr>
          <w:rFonts w:cstheme="minorHAnsi"/>
        </w:rPr>
        <w:lastRenderedPageBreak/>
        <w:t>ειδικών κατηγοριών ενισχύσεων, το κίνητρο της επιχορήγησης χορηγείται στο εκατό τοις εκατό (100%) του ανώτατου ορίου.</w:t>
      </w:r>
    </w:p>
    <w:p w14:paraId="6BAE83A3" w14:textId="69E8FBE2" w:rsidR="00787407" w:rsidRPr="00787407" w:rsidRDefault="00787407" w:rsidP="00787407">
      <w:pPr>
        <w:rPr>
          <w:rFonts w:cstheme="minorHAnsi"/>
        </w:rPr>
      </w:pPr>
      <w:r w:rsidRPr="00787407">
        <w:rPr>
          <w:rFonts w:cstheme="minorHAnsi"/>
          <w:b/>
          <w:bCs/>
          <w:u w:val="single"/>
        </w:rPr>
        <w:t>Ανώτατα ποσά ενίσχυσης ανά επενδυτικό σχέδιο</w:t>
      </w:r>
    </w:p>
    <w:p w14:paraId="24A819BE" w14:textId="2114098C" w:rsidR="00787407" w:rsidRPr="00787407" w:rsidRDefault="00787407" w:rsidP="00787407">
      <w:pPr>
        <w:rPr>
          <w:rFonts w:cstheme="minorHAnsi"/>
        </w:rPr>
      </w:pPr>
      <w:r w:rsidRPr="00787407">
        <w:rPr>
          <w:rFonts w:cstheme="minorHAnsi"/>
        </w:rPr>
        <w:t>α) Το συνολικό ποσό ενίσχυσης ανά επενδυτικό σχέδιο που υποβάλλεται από </w:t>
      </w:r>
      <w:r w:rsidRPr="00787407">
        <w:rPr>
          <w:rFonts w:cstheme="minorHAnsi"/>
          <w:b/>
          <w:bCs/>
        </w:rPr>
        <w:t>πολύ μικρές και μικρές επιχειρήσεις δεν μπορεί να υπερβεί τα τρία εκατομμύρια ευρώ (3.000.000€)</w:t>
      </w:r>
      <w:r w:rsidR="00B83358">
        <w:rPr>
          <w:rFonts w:cstheme="minorHAnsi"/>
        </w:rPr>
        <w:t> για όλα τα είδη ενισχύσεων,</w:t>
      </w:r>
    </w:p>
    <w:p w14:paraId="5FF05128" w14:textId="77777777" w:rsidR="00787407" w:rsidRPr="00787407" w:rsidRDefault="00787407" w:rsidP="00787407">
      <w:pPr>
        <w:rPr>
          <w:rFonts w:cstheme="minorHAnsi"/>
        </w:rPr>
      </w:pPr>
      <w:r w:rsidRPr="00787407">
        <w:rPr>
          <w:rFonts w:cstheme="minorHAnsi"/>
        </w:rPr>
        <w:t>β) Το συνολικό ποσό ενίσχυσης ανά επενδυτικό σχέδιο που υποβάλλεται </w:t>
      </w:r>
      <w:r w:rsidRPr="00787407">
        <w:rPr>
          <w:rFonts w:cstheme="minorHAnsi"/>
          <w:b/>
          <w:bCs/>
        </w:rPr>
        <w:t>από μεσαίες και μεγάλες επιχειρήσεις δεν μπορεί να υπερβεί:</w:t>
      </w:r>
    </w:p>
    <w:p w14:paraId="21666225" w14:textId="77777777" w:rsidR="00787407" w:rsidRPr="00787407" w:rsidRDefault="00787407" w:rsidP="00787407">
      <w:pPr>
        <w:rPr>
          <w:rFonts w:cstheme="minorHAnsi"/>
        </w:rPr>
      </w:pPr>
      <w:r w:rsidRPr="00787407">
        <w:rPr>
          <w:rFonts w:cstheme="minorHAnsi"/>
        </w:rPr>
        <w:t>ι) τα </w:t>
      </w:r>
      <w:r w:rsidRPr="00787407">
        <w:rPr>
          <w:rFonts w:cstheme="minorHAnsi"/>
          <w:b/>
          <w:bCs/>
        </w:rPr>
        <w:t>τρία εκατομμύρια ευρώ (3.000.000€) για τις ενισχύσεις της επιδότησης χρηματοδοτικής μίσθωσης ή της επιδότησης του κόστους της δημιουργούμενης απασχόλησης</w:t>
      </w:r>
      <w:r w:rsidRPr="00787407">
        <w:rPr>
          <w:rFonts w:cstheme="minorHAnsi"/>
        </w:rPr>
        <w:t>, καθώς και της επιχορήγησης στην περίπτωση της παρ. 4 του άρθρου 9 (ενισχύσεις για μεσαίες επιχειρήσεις στις Περιφερειακές Ενότητες της Θράκης) και</w:t>
      </w:r>
    </w:p>
    <w:p w14:paraId="16D7FD7B" w14:textId="5CD99A8A" w:rsidR="00787407" w:rsidRPr="00787407" w:rsidRDefault="00787407" w:rsidP="00787407">
      <w:pPr>
        <w:rPr>
          <w:rFonts w:cstheme="minorHAnsi"/>
        </w:rPr>
      </w:pPr>
      <w:proofErr w:type="spellStart"/>
      <w:r w:rsidRPr="00787407">
        <w:rPr>
          <w:rFonts w:cstheme="minorHAnsi"/>
        </w:rPr>
        <w:t>ιι</w:t>
      </w:r>
      <w:proofErr w:type="spellEnd"/>
      <w:r w:rsidRPr="00787407">
        <w:rPr>
          <w:rFonts w:cstheme="minorHAnsi"/>
        </w:rPr>
        <w:t>) τα </w:t>
      </w:r>
      <w:r w:rsidRPr="00787407">
        <w:rPr>
          <w:rFonts w:cstheme="minorHAnsi"/>
          <w:b/>
          <w:bCs/>
        </w:rPr>
        <w:t>πέντε εκατομμύρια ευρώ (5.000.000€) για την ενίσχυση της φορολογικής απαλλαγής</w:t>
      </w:r>
      <w:r w:rsidR="00B83358">
        <w:rPr>
          <w:rFonts w:cstheme="minorHAnsi"/>
        </w:rPr>
        <w:t>.</w:t>
      </w:r>
    </w:p>
    <w:p w14:paraId="3F6217D2" w14:textId="6489A755" w:rsidR="00787407" w:rsidRPr="00787407" w:rsidRDefault="00787407" w:rsidP="00787407">
      <w:pPr>
        <w:rPr>
          <w:rFonts w:cstheme="minorHAnsi"/>
        </w:rPr>
      </w:pPr>
      <w:r w:rsidRPr="00787407">
        <w:rPr>
          <w:rFonts w:cstheme="minorHAnsi"/>
        </w:rPr>
        <w:t>γ) Το συνολικό ποσό ενίσχυσης ανά επενδυτικό σχέδιο που αφορά τις </w:t>
      </w:r>
      <w:r w:rsidRPr="00787407">
        <w:rPr>
          <w:rFonts w:cstheme="minorHAnsi"/>
          <w:b/>
          <w:bCs/>
        </w:rPr>
        <w:t>επιλέξιμες δαπάνες εκτός περιφερειακών ενισχύσεων</w:t>
      </w:r>
      <w:r w:rsidRPr="00787407">
        <w:rPr>
          <w:rFonts w:cstheme="minorHAnsi"/>
        </w:rPr>
        <w:t> του άρθρου 7 </w:t>
      </w:r>
      <w:r w:rsidRPr="00787407">
        <w:rPr>
          <w:rFonts w:cstheme="minorHAnsi"/>
          <w:b/>
          <w:bCs/>
        </w:rPr>
        <w:t>δεν μπορεί να υπερβεί τις τριακόσιες χιλιάδες (300.000,00</w:t>
      </w:r>
      <w:r w:rsidRPr="00787407">
        <w:rPr>
          <w:rFonts w:cstheme="minorHAnsi"/>
        </w:rPr>
        <w:t xml:space="preserve">) ευρώ, </w:t>
      </w:r>
      <w:proofErr w:type="spellStart"/>
      <w:r w:rsidRPr="00787407">
        <w:rPr>
          <w:rFonts w:cstheme="minorHAnsi"/>
        </w:rPr>
        <w:t>υπολογιζομένου</w:t>
      </w:r>
      <w:proofErr w:type="spellEnd"/>
      <w:r w:rsidRPr="00787407">
        <w:rPr>
          <w:rFonts w:cstheme="minorHAnsi"/>
        </w:rPr>
        <w:t xml:space="preserve"> εντός των</w:t>
      </w:r>
      <w:r w:rsidR="00B83358">
        <w:rPr>
          <w:rFonts w:cstheme="minorHAnsi"/>
        </w:rPr>
        <w:t xml:space="preserve"> ορίων των περιπτώσεων α και β.</w:t>
      </w:r>
    </w:p>
    <w:p w14:paraId="67F48A09" w14:textId="003262D4" w:rsidR="00787407" w:rsidRPr="00787407" w:rsidRDefault="00787407" w:rsidP="00787407">
      <w:pPr>
        <w:rPr>
          <w:rFonts w:cstheme="minorHAnsi"/>
        </w:rPr>
      </w:pPr>
      <w:r w:rsidRPr="00787407">
        <w:rPr>
          <w:rFonts w:cstheme="minorHAnsi"/>
        </w:rPr>
        <w:t>δ) Το ανώτατο όριο, για τις μεσαίες και μεγάλες επιχειρήσεις, των τριών εκατομμυρίων ευρώ (3.000.000€) που αφορούν την ενίσχυση της επιδότησης χρηματοδοτικής μίσθωσης ή της επιδότησης του κόστους της δημιουργούμενης απασχόλησης ή και της επιχορήγησης στην περίπτωση της παρ. 4 του άρθρου 9 (κεφαλαιακά κίνητρα), καθώς και των πέντε εκατομμυρίων ευρώ (5.000.000€) για την ενίσχυση της φορολογικής απαλλαγής, εφαρμόζεται και στην περίπτωση συνδυασμού των ενισχύσεων. Για το όριο των 3.000.000 ευρώ υπολογίζεται αρχικά η επιχορήγηση στην περίπτωση της παρ. 4 του άρθρου 9 (ενισχύσεις για μεσαίες επιχειρήσεις στις Περιφερειακές Ενότητες της Θράκης), εν συνεχεία η επιδότηση χρηματοδοτικής μίσθωσης (εφόσον ζητείται με την επενδυτική πρόταση), και τέλος η φορολογική απαλλαγή για το υπ</w:t>
      </w:r>
      <w:r w:rsidR="00B83358">
        <w:rPr>
          <w:rFonts w:cstheme="minorHAnsi"/>
        </w:rPr>
        <w:t>όλοιπο μέχρι τα 5.000.000 ευρώ.</w:t>
      </w:r>
    </w:p>
    <w:p w14:paraId="2B60690B" w14:textId="77777777" w:rsidR="00787407" w:rsidRPr="00787407" w:rsidRDefault="00787407" w:rsidP="00787407">
      <w:pPr>
        <w:rPr>
          <w:rFonts w:cstheme="minorHAnsi"/>
        </w:rPr>
      </w:pPr>
      <w:r w:rsidRPr="00787407">
        <w:rPr>
          <w:rFonts w:cstheme="minorHAnsi"/>
        </w:rPr>
        <w:t>Οι παρεχόμενες σε κάθε φορέα επενδυτικού σχεδίου ενισχύσεις, στις οποίες περιλαμβάνονται και οι ενισχύσεις σε συνεργαζόμενες ή συνδεδεμένες επιχειρήσεις, δεν μπορεί να υπερβούν σωρευτικά τα </w:t>
      </w:r>
      <w:r w:rsidRPr="00787407">
        <w:rPr>
          <w:rFonts w:cstheme="minorHAnsi"/>
          <w:b/>
          <w:bCs/>
        </w:rPr>
        <w:t>είκοσι εκατομμύρια (20.000.000) ευρώ</w:t>
      </w:r>
      <w:r w:rsidRPr="00787407">
        <w:rPr>
          <w:rFonts w:cstheme="minorHAnsi"/>
        </w:rPr>
        <w:t> για μεμονωμένη επιχείρηση και τα </w:t>
      </w:r>
      <w:r w:rsidRPr="00787407">
        <w:rPr>
          <w:rFonts w:cstheme="minorHAnsi"/>
          <w:b/>
          <w:bCs/>
        </w:rPr>
        <w:t>τριάντα εκατομμύρια (30.000.000) ευρώ</w:t>
      </w:r>
      <w:r w:rsidRPr="00787407">
        <w:rPr>
          <w:rFonts w:cstheme="minorHAnsi"/>
        </w:rPr>
        <w:t> για το σύνολο των συνεργαζόμενων ή συνδεδεμένων επιχειρήσεων.</w:t>
      </w:r>
    </w:p>
    <w:p w14:paraId="2CAA8272" w14:textId="77777777" w:rsidR="00787407" w:rsidRPr="00787407" w:rsidRDefault="00787407" w:rsidP="00787407">
      <w:pPr>
        <w:numPr>
          <w:ilvl w:val="0"/>
          <w:numId w:val="12"/>
        </w:numPr>
        <w:rPr>
          <w:rFonts w:cstheme="minorHAnsi"/>
        </w:rPr>
      </w:pPr>
      <w:r w:rsidRPr="00787407">
        <w:rPr>
          <w:rFonts w:cstheme="minorHAnsi"/>
          <w:b/>
          <w:bCs/>
          <w:u w:val="single"/>
        </w:rPr>
        <w:t>Επιλέξιμες δαπάνες</w:t>
      </w:r>
    </w:p>
    <w:p w14:paraId="54EC1B15" w14:textId="1A7F739C" w:rsidR="00787407" w:rsidRPr="00787407" w:rsidRDefault="00787407" w:rsidP="00B83358">
      <w:pPr>
        <w:rPr>
          <w:rFonts w:cstheme="minorHAnsi"/>
        </w:rPr>
      </w:pPr>
      <w:r w:rsidRPr="00787407">
        <w:rPr>
          <w:rFonts w:cstheme="minorHAnsi"/>
          <w:b/>
          <w:bCs/>
        </w:rPr>
        <w:t>α. Επενδυτικές δαπάνες σε</w:t>
      </w:r>
      <w:r w:rsidR="004756BD">
        <w:rPr>
          <w:rFonts w:cstheme="minorHAnsi"/>
          <w:b/>
          <w:bCs/>
        </w:rPr>
        <w:t xml:space="preserve"> ενσώματα στοιχεία ενεργητικού </w:t>
      </w:r>
    </w:p>
    <w:p w14:paraId="5F1ED262" w14:textId="61A368D8" w:rsidR="00787407" w:rsidRPr="00787407" w:rsidRDefault="00787407" w:rsidP="00B83358">
      <w:pPr>
        <w:rPr>
          <w:rFonts w:cstheme="minorHAnsi"/>
        </w:rPr>
      </w:pPr>
      <w:r w:rsidRPr="00787407">
        <w:rPr>
          <w:rFonts w:cstheme="minorHAnsi"/>
          <w:b/>
          <w:bCs/>
        </w:rPr>
        <w:t>β. Επενδυτικές δαπάν</w:t>
      </w:r>
      <w:r w:rsidR="004756BD">
        <w:rPr>
          <w:rFonts w:cstheme="minorHAnsi"/>
          <w:b/>
          <w:bCs/>
        </w:rPr>
        <w:t>ες σε άυλα στοιχεία ενεργητικού</w:t>
      </w:r>
    </w:p>
    <w:p w14:paraId="2682E14B" w14:textId="5E9A7EFA" w:rsidR="004756BD" w:rsidRDefault="00787407" w:rsidP="00787407">
      <w:pPr>
        <w:rPr>
          <w:rFonts w:cstheme="minorHAnsi"/>
        </w:rPr>
      </w:pPr>
      <w:r w:rsidRPr="00787407">
        <w:rPr>
          <w:rFonts w:cstheme="minorHAnsi"/>
          <w:b/>
          <w:bCs/>
        </w:rPr>
        <w:t>γ. Δαπάνες εκτός Περιφερειακών Ενισχύσεων</w:t>
      </w:r>
    </w:p>
    <w:p w14:paraId="68062D83" w14:textId="77777777" w:rsidR="004756BD" w:rsidRPr="004756BD" w:rsidRDefault="004756BD" w:rsidP="00787407">
      <w:pPr>
        <w:rPr>
          <w:rFonts w:cstheme="minorHAnsi"/>
        </w:rPr>
      </w:pPr>
    </w:p>
    <w:p w14:paraId="6C3660FC" w14:textId="77777777" w:rsidR="00787407" w:rsidRPr="00787407" w:rsidRDefault="00787407" w:rsidP="00787407">
      <w:pPr>
        <w:rPr>
          <w:rFonts w:cstheme="minorHAnsi"/>
        </w:rPr>
      </w:pPr>
      <w:r w:rsidRPr="00787407">
        <w:rPr>
          <w:rFonts w:cstheme="minorHAnsi"/>
          <w:b/>
          <w:bCs/>
          <w:u w:val="single"/>
        </w:rPr>
        <w:lastRenderedPageBreak/>
        <w:t>Χρηματοδοτικό σχήμα επενδυτικών σχεδίων</w:t>
      </w:r>
    </w:p>
    <w:p w14:paraId="7D338387" w14:textId="77777777" w:rsidR="00787407" w:rsidRPr="00787407" w:rsidRDefault="00787407" w:rsidP="00787407">
      <w:pPr>
        <w:rPr>
          <w:rFonts w:cstheme="minorHAnsi"/>
        </w:rPr>
      </w:pPr>
      <w:r w:rsidRPr="00787407">
        <w:rPr>
          <w:rFonts w:cstheme="minorHAnsi"/>
        </w:rPr>
        <w:t>Κάθε φορέας συμμετέχει στο κόστος του επενδυτικού σχεδίου είτε με ίδια κεφάλαια, είτε με εξωτερική χρηματοδότηση (είτε με συνδυασμό αυτών).</w:t>
      </w:r>
    </w:p>
    <w:p w14:paraId="3C49C61C" w14:textId="77777777" w:rsidR="00787407" w:rsidRPr="00787407" w:rsidRDefault="00787407" w:rsidP="00787407">
      <w:pPr>
        <w:rPr>
          <w:rFonts w:cstheme="minorHAnsi"/>
        </w:rPr>
      </w:pPr>
      <w:r w:rsidRPr="00787407">
        <w:rPr>
          <w:rFonts w:cstheme="minorHAnsi"/>
        </w:rPr>
        <w:t>Στο είκοσι πέντε τοις εκατό (25%) του ενισχυόμενου κόστους του επενδυτικού σχεδίου δεν πρέπει να περιλαμβάνεται κρατική ενίσχυση, δημόσια στήριξη ή παροχή.</w:t>
      </w:r>
    </w:p>
    <w:p w14:paraId="7541E195" w14:textId="77777777" w:rsidR="00787407" w:rsidRPr="00787407" w:rsidRDefault="00787407" w:rsidP="00787407">
      <w:pPr>
        <w:rPr>
          <w:rFonts w:cstheme="minorHAnsi"/>
        </w:rPr>
      </w:pPr>
      <w:r w:rsidRPr="00787407">
        <w:rPr>
          <w:rFonts w:cstheme="minorHAnsi"/>
          <w:b/>
          <w:bCs/>
          <w:u w:val="single"/>
        </w:rPr>
        <w:t>Υποβολή Επενδυτικών σχεδίων</w:t>
      </w:r>
    </w:p>
    <w:p w14:paraId="7B7800EB" w14:textId="77777777" w:rsidR="00787407" w:rsidRPr="00787407" w:rsidRDefault="00787407" w:rsidP="00787407">
      <w:pPr>
        <w:rPr>
          <w:rFonts w:cstheme="minorHAnsi"/>
        </w:rPr>
      </w:pPr>
      <w:r w:rsidRPr="00787407">
        <w:rPr>
          <w:rFonts w:cstheme="minorHAnsi"/>
        </w:rPr>
        <w:t xml:space="preserve">Η υποβολή των αιτήσεων πραγματοποιείται μέσω του </w:t>
      </w:r>
      <w:proofErr w:type="spellStart"/>
      <w:r w:rsidRPr="00787407">
        <w:rPr>
          <w:rFonts w:cstheme="minorHAnsi"/>
        </w:rPr>
        <w:t>ΠΣ.Αv</w:t>
      </w:r>
      <w:proofErr w:type="spellEnd"/>
      <w:r w:rsidRPr="00787407">
        <w:rPr>
          <w:rFonts w:cstheme="minorHAnsi"/>
        </w:rPr>
        <w:t xml:space="preserve"> (</w:t>
      </w:r>
      <w:bookmarkStart w:id="0" w:name="_GoBack"/>
      <w:r w:rsidR="004756BD" w:rsidRPr="004756BD">
        <w:fldChar w:fldCharType="begin"/>
      </w:r>
      <w:r w:rsidR="004756BD" w:rsidRPr="004756BD">
        <w:instrText xml:space="preserve"> HYPERLINK "https://opsan.mindev.gov.gr/" \t "_blank" </w:instrText>
      </w:r>
      <w:r w:rsidR="004756BD" w:rsidRPr="004756BD">
        <w:fldChar w:fldCharType="separate"/>
      </w:r>
      <w:r w:rsidRPr="004756BD">
        <w:rPr>
          <w:rStyle w:val="-"/>
          <w:rFonts w:cstheme="minorHAnsi"/>
          <w:color w:val="auto"/>
        </w:rPr>
        <w:t>https://opsan.mindev.gov.gr</w:t>
      </w:r>
      <w:r w:rsidR="004756BD" w:rsidRPr="004756BD">
        <w:rPr>
          <w:rStyle w:val="-"/>
          <w:rFonts w:cstheme="minorHAnsi"/>
          <w:color w:val="auto"/>
        </w:rPr>
        <w:fldChar w:fldCharType="end"/>
      </w:r>
      <w:r w:rsidRPr="004756BD">
        <w:rPr>
          <w:rFonts w:cstheme="minorHAnsi"/>
        </w:rPr>
        <w:t>)</w:t>
      </w:r>
      <w:bookmarkEnd w:id="0"/>
    </w:p>
    <w:p w14:paraId="404596BF" w14:textId="48B4E3F8" w:rsidR="004756BD" w:rsidRPr="004756BD" w:rsidRDefault="00787407" w:rsidP="00787407">
      <w:pPr>
        <w:rPr>
          <w:rFonts w:cstheme="minorHAnsi"/>
        </w:rPr>
      </w:pPr>
      <w:r w:rsidRPr="00787407">
        <w:rPr>
          <w:rFonts w:cstheme="minorHAnsi"/>
        </w:rPr>
        <w:t>Η ημερομηνία έναρξης της υποβολής αιτήσεων υπαγωγής επενδυτικών σχεδίων στο παρόν καθεστώς είναι η </w:t>
      </w:r>
      <w:r w:rsidRPr="00787407">
        <w:rPr>
          <w:rFonts w:cstheme="minorHAnsi"/>
          <w:b/>
          <w:bCs/>
        </w:rPr>
        <w:t>5η Σεπτεμβρίου</w:t>
      </w:r>
      <w:r w:rsidRPr="00787407">
        <w:rPr>
          <w:rFonts w:cstheme="minorHAnsi"/>
        </w:rPr>
        <w:t> </w:t>
      </w:r>
      <w:r w:rsidRPr="00787407">
        <w:rPr>
          <w:rFonts w:cstheme="minorHAnsi"/>
          <w:b/>
          <w:bCs/>
        </w:rPr>
        <w:t>2022.</w:t>
      </w:r>
      <w:r w:rsidRPr="00787407">
        <w:rPr>
          <w:rFonts w:cstheme="minorHAnsi"/>
        </w:rPr>
        <w:t> Ημερομηνία λήξης του κύκλου υποβολών ορίζεται η </w:t>
      </w:r>
      <w:r w:rsidRPr="00787407">
        <w:rPr>
          <w:rFonts w:cstheme="minorHAnsi"/>
          <w:b/>
          <w:bCs/>
        </w:rPr>
        <w:t>5η Δεκεμβρίου 2022</w:t>
      </w:r>
      <w:r w:rsidRPr="00787407">
        <w:rPr>
          <w:rFonts w:cstheme="minorHAnsi"/>
        </w:rPr>
        <w:t>.</w:t>
      </w:r>
    </w:p>
    <w:p w14:paraId="2D1453A2" w14:textId="77777777" w:rsidR="00787407" w:rsidRPr="00787407" w:rsidRDefault="00787407" w:rsidP="00787407">
      <w:pPr>
        <w:rPr>
          <w:rFonts w:cstheme="minorHAnsi"/>
        </w:rPr>
      </w:pPr>
      <w:r w:rsidRPr="00787407">
        <w:rPr>
          <w:rFonts w:cstheme="minorHAnsi"/>
          <w:b/>
          <w:bCs/>
          <w:u w:val="single"/>
        </w:rPr>
        <w:t>Αξιολόγηση επενδυτικών σχεδίων</w:t>
      </w:r>
    </w:p>
    <w:p w14:paraId="7FD93DB9" w14:textId="77777777" w:rsidR="00787407" w:rsidRPr="00787407" w:rsidRDefault="00787407" w:rsidP="00787407">
      <w:pPr>
        <w:rPr>
          <w:rFonts w:cstheme="minorHAnsi"/>
        </w:rPr>
      </w:pPr>
      <w:r w:rsidRPr="00787407">
        <w:rPr>
          <w:rFonts w:cstheme="minorHAnsi"/>
        </w:rPr>
        <w:t>Η αξιολόγηση των επενδυτικών σχεδίων εκκινεί από την ημερομηνία υποβολής της αίτησης και ολοκληρώνεται με το αποτέλεσμα του ελέγχου αξιολόγησης από την Επιτροπή Αξιολόγησης εντός προθεσμίας σαράντα πέντε (45) ημερών από τη λήξη του καθεστώτος.</w:t>
      </w:r>
    </w:p>
    <w:p w14:paraId="4C21D42C" w14:textId="77777777" w:rsidR="00787407" w:rsidRPr="00787407" w:rsidRDefault="00787407" w:rsidP="00787407">
      <w:pPr>
        <w:rPr>
          <w:rFonts w:cstheme="minorHAnsi"/>
        </w:rPr>
      </w:pPr>
      <w:r w:rsidRPr="00787407">
        <w:rPr>
          <w:rFonts w:cstheme="minorHAnsi"/>
        </w:rPr>
        <w:t>Οι ως άνω προθεσμίες αναστέλλονται κατά τον μήνα Αύγουστο.</w:t>
      </w:r>
    </w:p>
    <w:p w14:paraId="48D58077" w14:textId="77777777" w:rsidR="00787407" w:rsidRPr="00787407" w:rsidRDefault="00787407" w:rsidP="00787407">
      <w:pPr>
        <w:rPr>
          <w:rFonts w:cstheme="minorHAnsi"/>
        </w:rPr>
      </w:pPr>
      <w:r w:rsidRPr="00787407">
        <w:rPr>
          <w:rFonts w:cstheme="minorHAnsi"/>
        </w:rPr>
        <w:t>Η αξιολόγηση του εύλογου κόστους και ο έλεγχος των δεικτών βαθμολογίας διενεργούνται με τη μέθοδο της συγκριτικής αξιολόγησης.</w:t>
      </w:r>
    </w:p>
    <w:p w14:paraId="1317EE41" w14:textId="77777777" w:rsidR="00787407" w:rsidRPr="00787407" w:rsidRDefault="00787407" w:rsidP="00787407">
      <w:pPr>
        <w:ind w:left="6480"/>
        <w:jc w:val="both"/>
        <w:rPr>
          <w:rFonts w:ascii="Calibri" w:eastAsia="Calibri" w:hAnsi="Calibri" w:cs="Calibri"/>
        </w:rPr>
      </w:pPr>
    </w:p>
    <w:p w14:paraId="181BDEC6" w14:textId="69FA0F11" w:rsidR="00787407" w:rsidRPr="00787407" w:rsidRDefault="00787407" w:rsidP="00787407">
      <w:pPr>
        <w:ind w:left="6480"/>
        <w:jc w:val="both"/>
        <w:rPr>
          <w:rFonts w:ascii="Calibri" w:eastAsia="Calibri" w:hAnsi="Calibri" w:cs="Calibri"/>
        </w:rPr>
      </w:pPr>
      <w:r w:rsidRPr="00787407">
        <w:rPr>
          <w:rFonts w:ascii="Calibri" w:eastAsia="Calibri" w:hAnsi="Calibri" w:cs="Calibri"/>
        </w:rPr>
        <w:t xml:space="preserve">              </w:t>
      </w:r>
      <w:r>
        <w:rPr>
          <w:rFonts w:ascii="Calibri" w:eastAsia="Calibri" w:hAnsi="Calibri" w:cs="Calibri"/>
        </w:rPr>
        <w:t xml:space="preserve">                   </w:t>
      </w:r>
      <w:r w:rsidRPr="00787407">
        <w:rPr>
          <w:rFonts w:ascii="Calibri" w:eastAsia="Calibri" w:hAnsi="Calibri" w:cs="Calibri"/>
        </w:rPr>
        <w:t>Ο Πρόεδρος</w:t>
      </w:r>
    </w:p>
    <w:p w14:paraId="003E1D63" w14:textId="3920F08B" w:rsidR="00787407" w:rsidRPr="00787407" w:rsidRDefault="00787407" w:rsidP="00787407">
      <w:pPr>
        <w:ind w:left="6480"/>
        <w:jc w:val="both"/>
        <w:rPr>
          <w:rFonts w:ascii="Calibri" w:eastAsia="Calibri" w:hAnsi="Calibri" w:cs="Calibri"/>
        </w:rPr>
      </w:pPr>
      <w:r w:rsidRPr="00787407">
        <w:rPr>
          <w:rFonts w:ascii="Calibri" w:eastAsia="Calibri" w:hAnsi="Calibri" w:cs="Calibri"/>
        </w:rPr>
        <w:t xml:space="preserve">            </w:t>
      </w:r>
      <w:r>
        <w:rPr>
          <w:rFonts w:ascii="Calibri" w:eastAsia="Calibri" w:hAnsi="Calibri" w:cs="Calibri"/>
        </w:rPr>
        <w:t xml:space="preserve">                    </w:t>
      </w:r>
      <w:r w:rsidRPr="00787407">
        <w:rPr>
          <w:rFonts w:ascii="Calibri" w:eastAsia="Calibri" w:hAnsi="Calibri" w:cs="Calibri"/>
        </w:rPr>
        <w:t xml:space="preserve">Μάρκος </w:t>
      </w:r>
      <w:proofErr w:type="spellStart"/>
      <w:r w:rsidRPr="00787407">
        <w:rPr>
          <w:rFonts w:ascii="Calibri" w:eastAsia="Calibri" w:hAnsi="Calibri" w:cs="Calibri"/>
        </w:rPr>
        <w:t>Δέμπας</w:t>
      </w:r>
      <w:proofErr w:type="spellEnd"/>
    </w:p>
    <w:p w14:paraId="66ABB748" w14:textId="379C5550" w:rsidR="00B752A8" w:rsidRPr="00787407" w:rsidRDefault="00B752A8">
      <w:pPr>
        <w:rPr>
          <w:rFonts w:cstheme="minorHAnsi"/>
        </w:rPr>
      </w:pPr>
    </w:p>
    <w:sectPr w:rsidR="00B752A8" w:rsidRPr="00787407" w:rsidSect="00B752A8">
      <w:headerReference w:type="even" r:id="rId10"/>
      <w:headerReference w:type="default" r:id="rId11"/>
      <w:footerReference w:type="default" r:id="rId12"/>
      <w:headerReference w:type="first" r:id="rId13"/>
      <w:pgSz w:w="11906" w:h="16838"/>
      <w:pgMar w:top="2268" w:right="1080" w:bottom="1418" w:left="1080" w:header="737" w:footer="17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2A3BBCE" w14:textId="77777777" w:rsidR="00787407" w:rsidRDefault="00787407" w:rsidP="004324E5">
      <w:pPr>
        <w:spacing w:after="0" w:line="240" w:lineRule="auto"/>
      </w:pPr>
      <w:r>
        <w:separator/>
      </w:r>
    </w:p>
  </w:endnote>
  <w:endnote w:type="continuationSeparator" w:id="0">
    <w:p w14:paraId="42932B63" w14:textId="77777777" w:rsidR="00787407" w:rsidRDefault="00787407" w:rsidP="004324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Helvetica Neue">
    <w:altName w:val="Arial"/>
    <w:charset w:val="00"/>
    <w:family w:val="roman"/>
    <w:pitch w:val="default"/>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639" w:type="dxa"/>
      <w:tblLook w:val="04A0" w:firstRow="1" w:lastRow="0" w:firstColumn="1" w:lastColumn="0" w:noHBand="0" w:noVBand="1"/>
    </w:tblPr>
    <w:tblGrid>
      <w:gridCol w:w="1985"/>
      <w:gridCol w:w="5670"/>
      <w:gridCol w:w="1984"/>
    </w:tblGrid>
    <w:tr w:rsidR="00787407" w:rsidRPr="004756BD" w14:paraId="06866F00" w14:textId="77777777" w:rsidTr="00096278">
      <w:tc>
        <w:tcPr>
          <w:tcW w:w="1985" w:type="dxa"/>
          <w:shd w:val="clear" w:color="auto" w:fill="auto"/>
        </w:tcPr>
        <w:p w14:paraId="012B6FA5" w14:textId="77777777" w:rsidR="00787407" w:rsidRPr="00B92329" w:rsidRDefault="00787407" w:rsidP="00787407">
          <w:pPr>
            <w:pStyle w:val="a4"/>
            <w:rPr>
              <w:rFonts w:cs="Arial"/>
              <w:sz w:val="18"/>
              <w:szCs w:val="18"/>
            </w:rPr>
          </w:pPr>
          <w:r>
            <w:rPr>
              <w:rFonts w:cs="Arial"/>
              <w:sz w:val="18"/>
              <w:szCs w:val="18"/>
            </w:rPr>
            <w:t>Ομονοίας 50</w:t>
          </w:r>
        </w:p>
        <w:p w14:paraId="7A66CB0E" w14:textId="77777777" w:rsidR="00787407" w:rsidRPr="00B92329" w:rsidRDefault="00787407" w:rsidP="00787407">
          <w:pPr>
            <w:pStyle w:val="a4"/>
            <w:rPr>
              <w:rFonts w:cs="Arial"/>
              <w:sz w:val="18"/>
              <w:szCs w:val="18"/>
            </w:rPr>
          </w:pPr>
          <w:r>
            <w:rPr>
              <w:rFonts w:cs="Arial"/>
              <w:sz w:val="18"/>
              <w:szCs w:val="18"/>
            </w:rPr>
            <w:t>653 02</w:t>
          </w:r>
        </w:p>
        <w:p w14:paraId="5488C82E" w14:textId="77777777" w:rsidR="00787407" w:rsidRPr="00325F8F" w:rsidRDefault="00787407" w:rsidP="00787407">
          <w:pPr>
            <w:pStyle w:val="a4"/>
            <w:rPr>
              <w:rFonts w:cs="Arial"/>
              <w:sz w:val="18"/>
              <w:szCs w:val="18"/>
              <w:lang w:val="en-US"/>
            </w:rPr>
          </w:pPr>
          <w:r>
            <w:rPr>
              <w:rFonts w:cs="Arial"/>
              <w:sz w:val="18"/>
              <w:szCs w:val="18"/>
            </w:rPr>
            <w:t>Καβάλα</w:t>
          </w:r>
        </w:p>
      </w:tc>
      <w:tc>
        <w:tcPr>
          <w:tcW w:w="5670" w:type="dxa"/>
          <w:shd w:val="clear" w:color="auto" w:fill="auto"/>
        </w:tcPr>
        <w:p w14:paraId="1E7467E7" w14:textId="77777777" w:rsidR="00787407" w:rsidRPr="00892778" w:rsidRDefault="00787407" w:rsidP="00787407">
          <w:pPr>
            <w:pStyle w:val="a4"/>
            <w:rPr>
              <w:rFonts w:cs="Arial"/>
              <w:sz w:val="18"/>
              <w:szCs w:val="18"/>
              <w:lang w:val="it-IT"/>
            </w:rPr>
          </w:pPr>
          <w:r w:rsidRPr="00B92329">
            <w:rPr>
              <w:rFonts w:cs="Arial"/>
              <w:sz w:val="18"/>
              <w:szCs w:val="18"/>
            </w:rPr>
            <w:t>Τ</w:t>
          </w:r>
          <w:r w:rsidRPr="00892778">
            <w:rPr>
              <w:rFonts w:cs="Arial"/>
              <w:sz w:val="18"/>
              <w:szCs w:val="18"/>
              <w:lang w:val="it-IT"/>
            </w:rPr>
            <w:t xml:space="preserve"> 2510 222212 </w:t>
          </w:r>
          <w:r>
            <w:rPr>
              <w:rFonts w:cs="Arial"/>
              <w:sz w:val="18"/>
              <w:szCs w:val="18"/>
              <w:lang w:val="it-IT"/>
            </w:rPr>
            <w:t xml:space="preserve">                                                                                                      </w:t>
          </w:r>
          <w:r w:rsidRPr="00100FAC">
            <w:rPr>
              <w:rFonts w:cs="Arial"/>
              <w:b/>
              <w:szCs w:val="18"/>
              <w:lang w:val="en-US"/>
            </w:rPr>
            <w:t>w</w:t>
          </w:r>
        </w:p>
        <w:p w14:paraId="72C2BE90" w14:textId="77777777" w:rsidR="00787407" w:rsidRPr="00892778" w:rsidRDefault="00787407" w:rsidP="00787407">
          <w:pPr>
            <w:pStyle w:val="a4"/>
            <w:rPr>
              <w:rFonts w:cs="Arial"/>
              <w:sz w:val="18"/>
              <w:szCs w:val="18"/>
              <w:lang w:val="it-IT"/>
            </w:rPr>
          </w:pPr>
          <w:r>
            <w:rPr>
              <w:rFonts w:cs="Arial"/>
              <w:noProof/>
              <w:sz w:val="18"/>
              <w:szCs w:val="18"/>
            </w:rPr>
            <w:drawing>
              <wp:anchor distT="0" distB="0" distL="114300" distR="114300" simplePos="0" relativeHeight="251674624" behindDoc="0" locked="0" layoutInCell="1" allowOverlap="1" wp14:anchorId="3F93606D" wp14:editId="13E6FEF5">
                <wp:simplePos x="0" y="0"/>
                <wp:positionH relativeFrom="column">
                  <wp:posOffset>3348990</wp:posOffset>
                </wp:positionH>
                <wp:positionV relativeFrom="paragraph">
                  <wp:posOffset>33655</wp:posOffset>
                </wp:positionV>
                <wp:extent cx="116205" cy="116205"/>
                <wp:effectExtent l="0" t="0" r="0" b="0"/>
                <wp:wrapThrough wrapText="bothSides">
                  <wp:wrapPolygon edited="0">
                    <wp:start x="0" y="0"/>
                    <wp:lineTo x="0" y="17705"/>
                    <wp:lineTo x="17705" y="17705"/>
                    <wp:lineTo x="17705" y="0"/>
                    <wp:lineTo x="0" y="0"/>
                  </wp:wrapPolygon>
                </wp:wrapThrough>
                <wp:docPr id="7" name="Εικόνα 1" descr="https://image.freepik.com/free-icon/facebook-letter-logo_318-402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mage.freepik.com/free-icon/facebook-letter-logo_318-40258.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6205" cy="11620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892778">
            <w:rPr>
              <w:rFonts w:cs="Arial"/>
              <w:sz w:val="18"/>
              <w:szCs w:val="18"/>
              <w:lang w:val="it-IT"/>
            </w:rPr>
            <w:t xml:space="preserve">F 2510 </w:t>
          </w:r>
          <w:r>
            <w:rPr>
              <w:rFonts w:cs="Arial"/>
              <w:sz w:val="18"/>
              <w:szCs w:val="18"/>
              <w:lang w:val="it-IT"/>
            </w:rPr>
            <w:t>835946</w:t>
          </w:r>
        </w:p>
        <w:p w14:paraId="34159C9D" w14:textId="77777777" w:rsidR="00787407" w:rsidRPr="00892778" w:rsidRDefault="00787407" w:rsidP="00787407">
          <w:pPr>
            <w:pStyle w:val="a4"/>
            <w:rPr>
              <w:rFonts w:cs="Arial"/>
              <w:sz w:val="18"/>
              <w:szCs w:val="18"/>
              <w:lang w:val="it-IT"/>
            </w:rPr>
          </w:pPr>
          <w:r w:rsidRPr="005C1F50">
            <w:rPr>
              <w:rFonts w:cs="Arial"/>
              <w:noProof/>
              <w:color w:val="1F497D" w:themeColor="text2"/>
              <w:sz w:val="18"/>
              <w:szCs w:val="18"/>
            </w:rPr>
            <w:drawing>
              <wp:anchor distT="0" distB="0" distL="114300" distR="114300" simplePos="0" relativeHeight="251673600" behindDoc="1" locked="0" layoutInCell="1" allowOverlap="1" wp14:anchorId="1FCFA9D0" wp14:editId="7CB25BDD">
                <wp:simplePos x="0" y="0"/>
                <wp:positionH relativeFrom="column">
                  <wp:posOffset>3379470</wp:posOffset>
                </wp:positionH>
                <wp:positionV relativeFrom="paragraph">
                  <wp:posOffset>123825</wp:posOffset>
                </wp:positionV>
                <wp:extent cx="87630" cy="87630"/>
                <wp:effectExtent l="0" t="0" r="7620" b="7620"/>
                <wp:wrapTight wrapText="bothSides">
                  <wp:wrapPolygon edited="0">
                    <wp:start x="0" y="0"/>
                    <wp:lineTo x="0" y="18783"/>
                    <wp:lineTo x="18783" y="18783"/>
                    <wp:lineTo x="18783" y="0"/>
                    <wp:lineTo x="0" y="0"/>
                  </wp:wrapPolygon>
                </wp:wrapTight>
                <wp:docPr id="8" name="Εικόνα 2" descr="twitter-letter-logo_318-50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witter-letter-logo_318-50223"/>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87630" cy="87630"/>
                        </a:xfrm>
                        <a:prstGeom prst="rect">
                          <a:avLst/>
                        </a:prstGeom>
                        <a:noFill/>
                        <a:ln w="9525">
                          <a:noFill/>
                          <a:miter lim="800000"/>
                          <a:headEnd/>
                          <a:tailEnd/>
                        </a:ln>
                      </pic:spPr>
                    </pic:pic>
                  </a:graphicData>
                </a:graphic>
              </wp:anchor>
            </w:drawing>
          </w:r>
          <w:r w:rsidRPr="00892778">
            <w:rPr>
              <w:rFonts w:cs="Arial"/>
              <w:sz w:val="18"/>
              <w:szCs w:val="18"/>
              <w:lang w:val="it-IT"/>
            </w:rPr>
            <w:t>E info@</w:t>
          </w:r>
          <w:r>
            <w:rPr>
              <w:rFonts w:cs="Arial"/>
              <w:sz w:val="18"/>
              <w:szCs w:val="18"/>
              <w:lang w:val="it-IT"/>
            </w:rPr>
            <w:t>chamberofkavala.gr</w:t>
          </w:r>
          <w:r w:rsidRPr="00892778">
            <w:rPr>
              <w:rFonts w:cs="Arial"/>
              <w:sz w:val="18"/>
              <w:szCs w:val="18"/>
              <w:lang w:val="it-IT"/>
            </w:rPr>
            <w:t xml:space="preserve"> </w:t>
          </w:r>
        </w:p>
      </w:tc>
      <w:tc>
        <w:tcPr>
          <w:tcW w:w="1984" w:type="dxa"/>
          <w:shd w:val="clear" w:color="auto" w:fill="auto"/>
        </w:tcPr>
        <w:p w14:paraId="3C260814" w14:textId="77777777" w:rsidR="00787407" w:rsidRPr="00DB75B8" w:rsidRDefault="00787407" w:rsidP="00787407">
          <w:pPr>
            <w:pStyle w:val="a4"/>
            <w:rPr>
              <w:rFonts w:cs="Arial"/>
              <w:color w:val="1F497D" w:themeColor="text2"/>
              <w:sz w:val="18"/>
              <w:szCs w:val="18"/>
              <w:lang w:val="en-US"/>
            </w:rPr>
          </w:pPr>
          <w:r w:rsidRPr="00892778">
            <w:rPr>
              <w:rFonts w:cs="Arial"/>
              <w:b/>
              <w:color w:val="00ADEE"/>
              <w:sz w:val="18"/>
              <w:szCs w:val="18"/>
              <w:lang w:val="it-IT"/>
            </w:rPr>
            <w:t xml:space="preserve"> </w:t>
          </w:r>
          <w:r w:rsidR="004756BD">
            <w:fldChar w:fldCharType="begin"/>
          </w:r>
          <w:r w:rsidR="004756BD" w:rsidRPr="004756BD">
            <w:rPr>
              <w:lang w:val="en-US"/>
            </w:rPr>
            <w:instrText xml:space="preserve"> HYPERLINK "file:///\\\\10.10.10.151\\data\\</w:instrText>
          </w:r>
          <w:r w:rsidR="004756BD">
            <w:instrText>ΠΡΟΓΡΑΜΜΑΤΑ</w:instrText>
          </w:r>
          <w:r w:rsidR="004756BD" w:rsidRPr="004756BD">
            <w:rPr>
              <w:lang w:val="en-US"/>
            </w:rPr>
            <w:instrText>\\2020\\</w:instrText>
          </w:r>
          <w:r w:rsidR="004756BD">
            <w:instrText>ΕΝΕΡΓΕΙΑΚΗ</w:instrText>
          </w:r>
          <w:r w:rsidR="004756BD" w:rsidRPr="004756BD">
            <w:rPr>
              <w:lang w:val="en-US"/>
            </w:rPr>
            <w:instrText>%20</w:instrText>
          </w:r>
          <w:r w:rsidR="004756BD">
            <w:instrText>ΑΝΑΒΑΘΜΙΣΗ</w:instrText>
          </w:r>
          <w:r w:rsidR="004756BD" w:rsidRPr="004756BD">
            <w:rPr>
              <w:lang w:val="en-US"/>
            </w:rPr>
            <w:instrText xml:space="preserve">\\www.kcci.gr" </w:instrText>
          </w:r>
          <w:r w:rsidR="004756BD">
            <w:fldChar w:fldCharType="separate"/>
          </w:r>
          <w:r w:rsidRPr="006A4A28">
            <w:rPr>
              <w:color w:val="1F497D" w:themeColor="text2"/>
              <w:lang w:val="en-US"/>
            </w:rPr>
            <w:t>www.kcci.gr</w:t>
          </w:r>
          <w:r w:rsidR="004756BD">
            <w:rPr>
              <w:color w:val="1F497D" w:themeColor="text2"/>
              <w:lang w:val="en-US"/>
            </w:rPr>
            <w:fldChar w:fldCharType="end"/>
          </w:r>
        </w:p>
        <w:p w14:paraId="1A10C754" w14:textId="77777777" w:rsidR="00787407" w:rsidRPr="00DB75B8" w:rsidRDefault="00787407" w:rsidP="00787407">
          <w:pPr>
            <w:pStyle w:val="a4"/>
            <w:rPr>
              <w:rFonts w:cs="Arial"/>
              <w:color w:val="1F497D" w:themeColor="text2"/>
              <w:sz w:val="18"/>
              <w:szCs w:val="18"/>
              <w:lang w:val="en-US"/>
            </w:rPr>
          </w:pPr>
          <w:r w:rsidRPr="00DB75B8">
            <w:rPr>
              <w:rFonts w:cs="Arial"/>
              <w:noProof/>
              <w:sz w:val="18"/>
              <w:szCs w:val="18"/>
              <w:lang w:val="en-US"/>
            </w:rPr>
            <w:t xml:space="preserve"> </w:t>
          </w:r>
          <w:r w:rsidRPr="006A4A28">
            <w:rPr>
              <w:color w:val="1F497D" w:themeColor="text2"/>
              <w:lang w:val="en-US"/>
            </w:rPr>
            <w:t xml:space="preserve"> </w:t>
          </w:r>
          <w:r w:rsidR="004756BD">
            <w:fldChar w:fldCharType="begin"/>
          </w:r>
          <w:r w:rsidR="004756BD" w:rsidRPr="004756BD">
            <w:rPr>
              <w:lang w:val="en-US"/>
            </w:rPr>
            <w:instrText xml:space="preserve"> HYPERLINK "https://www.facebook.com/KavalaChamber/" </w:instrText>
          </w:r>
          <w:r w:rsidR="004756BD">
            <w:fldChar w:fldCharType="separate"/>
          </w:r>
          <w:proofErr w:type="spellStart"/>
          <w:r w:rsidRPr="006A4A28">
            <w:rPr>
              <w:color w:val="1F497D" w:themeColor="text2"/>
              <w:lang w:val="en-US"/>
            </w:rPr>
            <w:t>KavalaChamber</w:t>
          </w:r>
          <w:proofErr w:type="spellEnd"/>
          <w:r w:rsidR="004756BD">
            <w:rPr>
              <w:color w:val="1F497D" w:themeColor="text2"/>
              <w:lang w:val="en-US"/>
            </w:rPr>
            <w:fldChar w:fldCharType="end"/>
          </w:r>
        </w:p>
        <w:p w14:paraId="10BB8FC0" w14:textId="77777777" w:rsidR="00787407" w:rsidRPr="00DB75B8" w:rsidRDefault="00787407" w:rsidP="006A4A28">
          <w:pPr>
            <w:pStyle w:val="a4"/>
            <w:rPr>
              <w:rFonts w:cs="Arial"/>
              <w:color w:val="1F497D" w:themeColor="text2"/>
              <w:sz w:val="18"/>
              <w:szCs w:val="18"/>
              <w:lang w:val="en-US"/>
            </w:rPr>
          </w:pPr>
          <w:r w:rsidRPr="00DB75B8">
            <w:rPr>
              <w:rFonts w:cs="Arial"/>
              <w:sz w:val="18"/>
              <w:szCs w:val="18"/>
              <w:lang w:val="en-US"/>
            </w:rPr>
            <w:t xml:space="preserve"> </w:t>
          </w:r>
          <w:r w:rsidRPr="00DB75B8">
            <w:rPr>
              <w:rFonts w:cs="Arial"/>
              <w:color w:val="1F497D" w:themeColor="text2"/>
              <w:sz w:val="18"/>
              <w:szCs w:val="18"/>
              <w:lang w:val="en-US"/>
            </w:rPr>
            <w:t xml:space="preserve"> </w:t>
          </w:r>
          <w:r w:rsidR="004756BD">
            <w:fldChar w:fldCharType="begin"/>
          </w:r>
          <w:r w:rsidR="004756BD" w:rsidRPr="004756BD">
            <w:rPr>
              <w:lang w:val="en-US"/>
            </w:rPr>
            <w:instrText xml:space="preserve"> HYPERLINK "https://twitter.com/KavalaChamber" </w:instrText>
          </w:r>
          <w:r w:rsidR="004756BD">
            <w:fldChar w:fldCharType="separate"/>
          </w:r>
          <w:r w:rsidRPr="006A4A28">
            <w:rPr>
              <w:color w:val="1F497D" w:themeColor="text2"/>
              <w:lang w:val="en-US"/>
            </w:rPr>
            <w:t>@</w:t>
          </w:r>
          <w:proofErr w:type="spellStart"/>
          <w:r w:rsidRPr="006A4A28">
            <w:rPr>
              <w:color w:val="1F497D" w:themeColor="text2"/>
              <w:lang w:val="en-US"/>
            </w:rPr>
            <w:t>KavalaChamber</w:t>
          </w:r>
          <w:proofErr w:type="spellEnd"/>
          <w:r w:rsidR="004756BD">
            <w:rPr>
              <w:color w:val="1F497D" w:themeColor="text2"/>
              <w:lang w:val="en-US"/>
            </w:rPr>
            <w:fldChar w:fldCharType="end"/>
          </w:r>
        </w:p>
      </w:tc>
    </w:tr>
  </w:tbl>
  <w:p w14:paraId="6E5D19F4" w14:textId="77777777" w:rsidR="00787407" w:rsidRPr="00DB75B8" w:rsidRDefault="00787407" w:rsidP="0077288D">
    <w:pPr>
      <w:pStyle w:val="a4"/>
      <w:rPr>
        <w:rStyle w:val="-"/>
        <w:color w:val="auto"/>
        <w:u w:val="none"/>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39233DE" w14:textId="77777777" w:rsidR="00787407" w:rsidRDefault="00787407" w:rsidP="004324E5">
      <w:pPr>
        <w:spacing w:after="0" w:line="240" w:lineRule="auto"/>
      </w:pPr>
      <w:r>
        <w:separator/>
      </w:r>
    </w:p>
  </w:footnote>
  <w:footnote w:type="continuationSeparator" w:id="0">
    <w:p w14:paraId="3A3EFDB2" w14:textId="77777777" w:rsidR="00787407" w:rsidRDefault="00787407" w:rsidP="004324E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9FABE5" w14:textId="77777777" w:rsidR="00787407" w:rsidRDefault="004756BD">
    <w:pPr>
      <w:pStyle w:val="a3"/>
    </w:pPr>
    <w:r>
      <w:rPr>
        <w:noProof/>
      </w:rPr>
      <w:pict w14:anchorId="499D200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533727" o:spid="_x0000_s2062" type="#_x0000_t75" style="position:absolute;margin-left:0;margin-top:0;width:486.8pt;height:324.55pt;z-index:-251639808;mso-position-horizontal:center;mso-position-horizontal-relative:margin;mso-position-vertical:center;mso-position-vertical-relative:margin" o:allowincell="f">
          <v:imagedata r:id="rId1" o:title="υδατογράφημα"/>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E7B7DA" w14:textId="77777777" w:rsidR="00787407" w:rsidRDefault="00787407" w:rsidP="00096278">
    <w:pPr>
      <w:pStyle w:val="a3"/>
      <w:tabs>
        <w:tab w:val="clear" w:pos="4153"/>
        <w:tab w:val="clear" w:pos="8306"/>
        <w:tab w:val="left" w:pos="1545"/>
      </w:tabs>
      <w:rPr>
        <w:noProof/>
      </w:rPr>
    </w:pPr>
    <w:r>
      <w:rPr>
        <w:noProof/>
      </w:rPr>
      <w:drawing>
        <wp:anchor distT="0" distB="0" distL="114300" distR="114300" simplePos="0" relativeHeight="251668480" behindDoc="1" locked="0" layoutInCell="1" allowOverlap="1" wp14:anchorId="2BE2A10F" wp14:editId="3049813C">
          <wp:simplePos x="0" y="0"/>
          <wp:positionH relativeFrom="margin">
            <wp:posOffset>5161915</wp:posOffset>
          </wp:positionH>
          <wp:positionV relativeFrom="paragraph">
            <wp:posOffset>-411480</wp:posOffset>
          </wp:positionV>
          <wp:extent cx="1114425" cy="1140460"/>
          <wp:effectExtent l="0" t="0" r="9525" b="2540"/>
          <wp:wrapTight wrapText="bothSides">
            <wp:wrapPolygon edited="0">
              <wp:start x="0" y="0"/>
              <wp:lineTo x="0" y="21287"/>
              <wp:lineTo x="21415" y="21287"/>
              <wp:lineTo x="21415" y="0"/>
              <wp:lineTo x="0" y="0"/>
            </wp:wrapPolygon>
          </wp:wrapTight>
          <wp:docPr id="5"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NET-EL.jpg"/>
                  <pic:cNvPicPr/>
                </pic:nvPicPr>
                <pic:blipFill rotWithShape="1">
                  <a:blip r:embed="rId1" cstate="print">
                    <a:extLst>
                      <a:ext uri="{28A0092B-C50C-407E-A947-70E740481C1C}">
                        <a14:useLocalDpi xmlns:a14="http://schemas.microsoft.com/office/drawing/2010/main" val="0"/>
                      </a:ext>
                    </a:extLst>
                  </a:blip>
                  <a:srcRect l="19048" t="6875" r="23535" b="10000"/>
                  <a:stretch/>
                </pic:blipFill>
                <pic:spPr bwMode="auto">
                  <a:xfrm>
                    <a:off x="0" y="0"/>
                    <a:ext cx="1114425" cy="11404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756BD">
      <w:rPr>
        <w:noProof/>
      </w:rPr>
      <w:pict w14:anchorId="0EEFAAE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533728" o:spid="_x0000_s2063" type="#_x0000_t75" style="position:absolute;margin-left:0;margin-top:0;width:486.8pt;height:324.55pt;z-index:-251638784;mso-position-horizontal:center;mso-position-horizontal-relative:margin;mso-position-vertical:center;mso-position-vertical-relative:margin" o:allowincell="f">
          <v:imagedata r:id="rId2" o:title="υδατογράφημα"/>
          <w10:wrap anchorx="margin" anchory="margin"/>
        </v:shape>
      </w:pict>
    </w:r>
    <w:r>
      <w:rPr>
        <w:noProof/>
      </w:rPr>
      <w:drawing>
        <wp:anchor distT="0" distB="0" distL="114300" distR="114300" simplePos="0" relativeHeight="251669504" behindDoc="1" locked="0" layoutInCell="1" allowOverlap="1" wp14:anchorId="1B7BF3B4" wp14:editId="7D40F211">
          <wp:simplePos x="0" y="0"/>
          <wp:positionH relativeFrom="margin">
            <wp:align>left</wp:align>
          </wp:positionH>
          <wp:positionV relativeFrom="paragraph">
            <wp:posOffset>-335280</wp:posOffset>
          </wp:positionV>
          <wp:extent cx="1828800" cy="1162050"/>
          <wp:effectExtent l="0" t="0" r="0" b="0"/>
          <wp:wrapTight wrapText="bothSides">
            <wp:wrapPolygon edited="0">
              <wp:start x="0" y="0"/>
              <wp:lineTo x="0" y="21246"/>
              <wp:lineTo x="21375" y="21246"/>
              <wp:lineTo x="21375" y="0"/>
              <wp:lineTo x="0" y="0"/>
            </wp:wrapPolygon>
          </wp:wrapTight>
          <wp:docPr id="6"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pimKavLogoGre.JPG"/>
                  <pic:cNvPicPr/>
                </pic:nvPicPr>
                <pic:blipFill>
                  <a:blip r:embed="rId3" cstate="print">
                    <a:extLst>
                      <a:ext uri="{28A0092B-C50C-407E-A947-70E740481C1C}">
                        <a14:useLocalDpi xmlns:a14="http://schemas.microsoft.com/office/drawing/2010/main" val="0"/>
                      </a:ext>
                    </a:extLst>
                  </a:blip>
                  <a:stretch>
                    <a:fillRect/>
                  </a:stretch>
                </pic:blipFill>
                <pic:spPr>
                  <a:xfrm>
                    <a:off x="0" y="0"/>
                    <a:ext cx="1828800" cy="1162050"/>
                  </a:xfrm>
                  <a:prstGeom prst="rect">
                    <a:avLst/>
                  </a:prstGeom>
                </pic:spPr>
              </pic:pic>
            </a:graphicData>
          </a:graphic>
          <wp14:sizeRelH relativeFrom="margin">
            <wp14:pctWidth>0</wp14:pctWidth>
          </wp14:sizeRelH>
          <wp14:sizeRelV relativeFrom="margin">
            <wp14:pctHeight>0</wp14:pctHeight>
          </wp14:sizeRelV>
        </wp:anchor>
      </w:drawing>
    </w:r>
    <w:r>
      <w:rPr>
        <w:noProof/>
      </w:rPr>
      <w:tab/>
    </w:r>
    <w:r>
      <w:rPr>
        <w:noProof/>
      </w:rPr>
      <w:tab/>
    </w:r>
  </w:p>
  <w:p w14:paraId="4484FCD0" w14:textId="77777777" w:rsidR="00787407" w:rsidRDefault="00787407">
    <w:pPr>
      <w:pStyle w:val="a3"/>
    </w:pPr>
    <w:r>
      <w:tab/>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1304062" w14:textId="77777777" w:rsidR="00787407" w:rsidRDefault="004756BD">
    <w:pPr>
      <w:pStyle w:val="a3"/>
    </w:pPr>
    <w:r>
      <w:rPr>
        <w:noProof/>
      </w:rPr>
      <w:pict w14:anchorId="617B1C2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533726" o:spid="_x0000_s2061" type="#_x0000_t75" style="position:absolute;margin-left:0;margin-top:0;width:486.8pt;height:324.55pt;z-index:-251640832;mso-position-horizontal:center;mso-position-horizontal-relative:margin;mso-position-vertical:center;mso-position-vertical-relative:margin" o:allowincell="f">
          <v:imagedata r:id="rId1" o:title="υδατογράφημα"/>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894EE873"/>
    <w:lvl w:ilvl="0" w:tplc="796A7112">
      <w:numFmt w:val="decimal"/>
      <w:lvlText w:val=""/>
      <w:lvlJc w:val="left"/>
    </w:lvl>
    <w:lvl w:ilvl="1" w:tplc="4726D046">
      <w:numFmt w:val="decimal"/>
      <w:lvlText w:val=""/>
      <w:lvlJc w:val="left"/>
    </w:lvl>
    <w:lvl w:ilvl="2" w:tplc="B7FCBF94">
      <w:numFmt w:val="decimal"/>
      <w:lvlText w:val=""/>
      <w:lvlJc w:val="left"/>
    </w:lvl>
    <w:lvl w:ilvl="3" w:tplc="094E6C6E">
      <w:numFmt w:val="decimal"/>
      <w:lvlText w:val=""/>
      <w:lvlJc w:val="left"/>
    </w:lvl>
    <w:lvl w:ilvl="4" w:tplc="20D26E4C">
      <w:numFmt w:val="decimal"/>
      <w:lvlText w:val=""/>
      <w:lvlJc w:val="left"/>
    </w:lvl>
    <w:lvl w:ilvl="5" w:tplc="EDF21B6C">
      <w:numFmt w:val="decimal"/>
      <w:lvlText w:val=""/>
      <w:lvlJc w:val="left"/>
    </w:lvl>
    <w:lvl w:ilvl="6" w:tplc="57EA29CE">
      <w:numFmt w:val="decimal"/>
      <w:lvlText w:val=""/>
      <w:lvlJc w:val="left"/>
    </w:lvl>
    <w:lvl w:ilvl="7" w:tplc="1248C258">
      <w:numFmt w:val="decimal"/>
      <w:lvlText w:val=""/>
      <w:lvlJc w:val="left"/>
    </w:lvl>
    <w:lvl w:ilvl="8" w:tplc="4B72E2E2">
      <w:numFmt w:val="decimal"/>
      <w:lvlText w:val=""/>
      <w:lvlJc w:val="left"/>
    </w:lvl>
  </w:abstractNum>
  <w:abstractNum w:abstractNumId="1">
    <w:nsid w:val="058E3C90"/>
    <w:multiLevelType w:val="hybridMultilevel"/>
    <w:tmpl w:val="5D8085F2"/>
    <w:lvl w:ilvl="0" w:tplc="F3D4BFE6">
      <w:start w:val="2"/>
      <w:numFmt w:val="decimal"/>
      <w:lvlText w:val="%1."/>
      <w:lvlJc w:val="left"/>
      <w:pPr>
        <w:tabs>
          <w:tab w:val="num" w:pos="720"/>
        </w:tabs>
        <w:ind w:left="720" w:hanging="360"/>
      </w:pPr>
    </w:lvl>
    <w:lvl w:ilvl="1" w:tplc="750E230A">
      <w:start w:val="2"/>
      <w:numFmt w:val="bullet"/>
      <w:lvlText w:val=""/>
      <w:lvlJc w:val="left"/>
      <w:pPr>
        <w:tabs>
          <w:tab w:val="num" w:pos="1440"/>
        </w:tabs>
        <w:ind w:left="1440" w:hanging="360"/>
      </w:pPr>
      <w:rPr>
        <w:rFonts w:ascii="Symbol" w:hAnsi="Symbol" w:hint="default"/>
        <w:sz w:val="20"/>
      </w:rPr>
    </w:lvl>
    <w:lvl w:ilvl="2" w:tplc="A4FAB73C">
      <w:start w:val="1"/>
      <w:numFmt w:val="bullet"/>
      <w:lvlText w:val=""/>
      <w:lvlJc w:val="left"/>
      <w:pPr>
        <w:tabs>
          <w:tab w:val="num" w:pos="2160"/>
        </w:tabs>
        <w:ind w:left="2160" w:hanging="360"/>
      </w:pPr>
      <w:rPr>
        <w:rFonts w:ascii="Symbol" w:hAnsi="Symbol" w:hint="default"/>
        <w:sz w:val="20"/>
      </w:rPr>
    </w:lvl>
    <w:lvl w:ilvl="3" w:tplc="FC7498DA" w:tentative="1">
      <w:start w:val="1"/>
      <w:numFmt w:val="decimal"/>
      <w:lvlText w:val="%4."/>
      <w:lvlJc w:val="left"/>
      <w:pPr>
        <w:tabs>
          <w:tab w:val="num" w:pos="2880"/>
        </w:tabs>
        <w:ind w:left="2880" w:hanging="360"/>
      </w:pPr>
    </w:lvl>
    <w:lvl w:ilvl="4" w:tplc="7BCE15B2" w:tentative="1">
      <w:start w:val="1"/>
      <w:numFmt w:val="decimal"/>
      <w:lvlText w:val="%5."/>
      <w:lvlJc w:val="left"/>
      <w:pPr>
        <w:tabs>
          <w:tab w:val="num" w:pos="3600"/>
        </w:tabs>
        <w:ind w:left="3600" w:hanging="360"/>
      </w:pPr>
    </w:lvl>
    <w:lvl w:ilvl="5" w:tplc="B95CA6EA" w:tentative="1">
      <w:start w:val="1"/>
      <w:numFmt w:val="decimal"/>
      <w:lvlText w:val="%6."/>
      <w:lvlJc w:val="left"/>
      <w:pPr>
        <w:tabs>
          <w:tab w:val="num" w:pos="4320"/>
        </w:tabs>
        <w:ind w:left="4320" w:hanging="360"/>
      </w:pPr>
    </w:lvl>
    <w:lvl w:ilvl="6" w:tplc="053E7386" w:tentative="1">
      <w:start w:val="1"/>
      <w:numFmt w:val="decimal"/>
      <w:lvlText w:val="%7."/>
      <w:lvlJc w:val="left"/>
      <w:pPr>
        <w:tabs>
          <w:tab w:val="num" w:pos="5040"/>
        </w:tabs>
        <w:ind w:left="5040" w:hanging="360"/>
      </w:pPr>
    </w:lvl>
    <w:lvl w:ilvl="7" w:tplc="69320D42" w:tentative="1">
      <w:start w:val="1"/>
      <w:numFmt w:val="decimal"/>
      <w:lvlText w:val="%8."/>
      <w:lvlJc w:val="left"/>
      <w:pPr>
        <w:tabs>
          <w:tab w:val="num" w:pos="5760"/>
        </w:tabs>
        <w:ind w:left="5760" w:hanging="360"/>
      </w:pPr>
    </w:lvl>
    <w:lvl w:ilvl="8" w:tplc="02C22C1C" w:tentative="1">
      <w:start w:val="1"/>
      <w:numFmt w:val="decimal"/>
      <w:lvlText w:val="%9."/>
      <w:lvlJc w:val="left"/>
      <w:pPr>
        <w:tabs>
          <w:tab w:val="num" w:pos="6480"/>
        </w:tabs>
        <w:ind w:left="6480" w:hanging="360"/>
      </w:pPr>
    </w:lvl>
  </w:abstractNum>
  <w:abstractNum w:abstractNumId="2">
    <w:nsid w:val="1CCE38E5"/>
    <w:multiLevelType w:val="hybridMultilevel"/>
    <w:tmpl w:val="E42C1D5E"/>
    <w:lvl w:ilvl="0" w:tplc="8B025658">
      <w:start w:val="1"/>
      <mc:AlternateContent>
        <mc:Choice Requires="w14">
          <w:numFmt w:val="custom" w:format="α, β, γ, ..."/>
        </mc:Choice>
        <mc:Fallback>
          <w:numFmt w:val="decimal"/>
        </mc:Fallback>
      </mc:AlternateContent>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nsid w:val="203F3D93"/>
    <w:multiLevelType w:val="hybridMultilevel"/>
    <w:tmpl w:val="FD4C179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nsid w:val="218702C4"/>
    <w:multiLevelType w:val="hybridMultilevel"/>
    <w:tmpl w:val="6C34A89A"/>
    <w:lvl w:ilvl="0" w:tplc="04080001">
      <w:start w:val="1"/>
      <w:numFmt w:val="bullet"/>
      <w:lvlText w:val=""/>
      <w:lvlJc w:val="left"/>
      <w:pPr>
        <w:ind w:left="1815" w:hanging="360"/>
      </w:pPr>
      <w:rPr>
        <w:rFonts w:ascii="Symbol" w:hAnsi="Symbol" w:hint="default"/>
      </w:rPr>
    </w:lvl>
    <w:lvl w:ilvl="1" w:tplc="04080003" w:tentative="1">
      <w:start w:val="1"/>
      <w:numFmt w:val="bullet"/>
      <w:lvlText w:val="o"/>
      <w:lvlJc w:val="left"/>
      <w:pPr>
        <w:ind w:left="2535" w:hanging="360"/>
      </w:pPr>
      <w:rPr>
        <w:rFonts w:ascii="Courier New" w:hAnsi="Courier New" w:cs="Courier New" w:hint="default"/>
      </w:rPr>
    </w:lvl>
    <w:lvl w:ilvl="2" w:tplc="04080005" w:tentative="1">
      <w:start w:val="1"/>
      <w:numFmt w:val="bullet"/>
      <w:lvlText w:val=""/>
      <w:lvlJc w:val="left"/>
      <w:pPr>
        <w:ind w:left="3255" w:hanging="360"/>
      </w:pPr>
      <w:rPr>
        <w:rFonts w:ascii="Wingdings" w:hAnsi="Wingdings" w:hint="default"/>
      </w:rPr>
    </w:lvl>
    <w:lvl w:ilvl="3" w:tplc="04080001" w:tentative="1">
      <w:start w:val="1"/>
      <w:numFmt w:val="bullet"/>
      <w:lvlText w:val=""/>
      <w:lvlJc w:val="left"/>
      <w:pPr>
        <w:ind w:left="3975" w:hanging="360"/>
      </w:pPr>
      <w:rPr>
        <w:rFonts w:ascii="Symbol" w:hAnsi="Symbol" w:hint="default"/>
      </w:rPr>
    </w:lvl>
    <w:lvl w:ilvl="4" w:tplc="04080003" w:tentative="1">
      <w:start w:val="1"/>
      <w:numFmt w:val="bullet"/>
      <w:lvlText w:val="o"/>
      <w:lvlJc w:val="left"/>
      <w:pPr>
        <w:ind w:left="4695" w:hanging="360"/>
      </w:pPr>
      <w:rPr>
        <w:rFonts w:ascii="Courier New" w:hAnsi="Courier New" w:cs="Courier New" w:hint="default"/>
      </w:rPr>
    </w:lvl>
    <w:lvl w:ilvl="5" w:tplc="04080005" w:tentative="1">
      <w:start w:val="1"/>
      <w:numFmt w:val="bullet"/>
      <w:lvlText w:val=""/>
      <w:lvlJc w:val="left"/>
      <w:pPr>
        <w:ind w:left="5415" w:hanging="360"/>
      </w:pPr>
      <w:rPr>
        <w:rFonts w:ascii="Wingdings" w:hAnsi="Wingdings" w:hint="default"/>
      </w:rPr>
    </w:lvl>
    <w:lvl w:ilvl="6" w:tplc="04080001" w:tentative="1">
      <w:start w:val="1"/>
      <w:numFmt w:val="bullet"/>
      <w:lvlText w:val=""/>
      <w:lvlJc w:val="left"/>
      <w:pPr>
        <w:ind w:left="6135" w:hanging="360"/>
      </w:pPr>
      <w:rPr>
        <w:rFonts w:ascii="Symbol" w:hAnsi="Symbol" w:hint="default"/>
      </w:rPr>
    </w:lvl>
    <w:lvl w:ilvl="7" w:tplc="04080003" w:tentative="1">
      <w:start w:val="1"/>
      <w:numFmt w:val="bullet"/>
      <w:lvlText w:val="o"/>
      <w:lvlJc w:val="left"/>
      <w:pPr>
        <w:ind w:left="6855" w:hanging="360"/>
      </w:pPr>
      <w:rPr>
        <w:rFonts w:ascii="Courier New" w:hAnsi="Courier New" w:cs="Courier New" w:hint="default"/>
      </w:rPr>
    </w:lvl>
    <w:lvl w:ilvl="8" w:tplc="04080005" w:tentative="1">
      <w:start w:val="1"/>
      <w:numFmt w:val="bullet"/>
      <w:lvlText w:val=""/>
      <w:lvlJc w:val="left"/>
      <w:pPr>
        <w:ind w:left="7575" w:hanging="360"/>
      </w:pPr>
      <w:rPr>
        <w:rFonts w:ascii="Wingdings" w:hAnsi="Wingdings" w:hint="default"/>
      </w:rPr>
    </w:lvl>
  </w:abstractNum>
  <w:abstractNum w:abstractNumId="5">
    <w:nsid w:val="2C892ED2"/>
    <w:multiLevelType w:val="multilevel"/>
    <w:tmpl w:val="B8D698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E0B112D"/>
    <w:multiLevelType w:val="hybridMultilevel"/>
    <w:tmpl w:val="3D30AABE"/>
    <w:lvl w:ilvl="0" w:tplc="8B025658">
      <w:start w:val="1"/>
      <mc:AlternateContent>
        <mc:Choice Requires="w14">
          <w:numFmt w:val="custom" w:format="α, β, γ, ..."/>
        </mc:Choice>
        <mc:Fallback>
          <w:numFmt w:val="decimal"/>
        </mc:Fallback>
      </mc:AlternateContent>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nsid w:val="33557A4D"/>
    <w:multiLevelType w:val="multilevel"/>
    <w:tmpl w:val="584E38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3B7650FE"/>
    <w:multiLevelType w:val="multilevel"/>
    <w:tmpl w:val="CD560D5E"/>
    <w:lvl w:ilvl="0">
      <w:start w:val="2"/>
      <w:numFmt w:val="decimal"/>
      <w:lvlText w:val="%1."/>
      <w:lvlJc w:val="left"/>
      <w:pPr>
        <w:tabs>
          <w:tab w:val="num" w:pos="720"/>
        </w:tabs>
        <w:ind w:left="720" w:hanging="360"/>
      </w:pPr>
    </w:lvl>
    <w:lvl w:ilvl="1">
      <w:start w:val="2"/>
      <w:numFmt w:val="upp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FFE46A0"/>
    <w:multiLevelType w:val="hybridMultilevel"/>
    <w:tmpl w:val="43BE2984"/>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10">
    <w:nsid w:val="4BBF1C1B"/>
    <w:multiLevelType w:val="multilevel"/>
    <w:tmpl w:val="CE6A4D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4D6F5F95"/>
    <w:multiLevelType w:val="multilevel"/>
    <w:tmpl w:val="32682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56D87343"/>
    <w:multiLevelType w:val="multilevel"/>
    <w:tmpl w:val="2C1CB9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5D14253F"/>
    <w:multiLevelType w:val="hybridMultilevel"/>
    <w:tmpl w:val="894EE873"/>
    <w:lvl w:ilvl="0" w:tplc="40EE4B5A">
      <w:numFmt w:val="decimal"/>
      <w:lvlText w:val=""/>
      <w:lvlJc w:val="left"/>
    </w:lvl>
    <w:lvl w:ilvl="1" w:tplc="1BE44DD0">
      <w:numFmt w:val="decimal"/>
      <w:lvlText w:val=""/>
      <w:lvlJc w:val="left"/>
    </w:lvl>
    <w:lvl w:ilvl="2" w:tplc="9FEC99C8">
      <w:numFmt w:val="decimal"/>
      <w:lvlText w:val=""/>
      <w:lvlJc w:val="left"/>
    </w:lvl>
    <w:lvl w:ilvl="3" w:tplc="39640718">
      <w:numFmt w:val="decimal"/>
      <w:lvlText w:val=""/>
      <w:lvlJc w:val="left"/>
    </w:lvl>
    <w:lvl w:ilvl="4" w:tplc="9098A732">
      <w:numFmt w:val="decimal"/>
      <w:lvlText w:val=""/>
      <w:lvlJc w:val="left"/>
    </w:lvl>
    <w:lvl w:ilvl="5" w:tplc="D3527F44">
      <w:numFmt w:val="decimal"/>
      <w:lvlText w:val=""/>
      <w:lvlJc w:val="left"/>
    </w:lvl>
    <w:lvl w:ilvl="6" w:tplc="B7048E94">
      <w:numFmt w:val="decimal"/>
      <w:lvlText w:val=""/>
      <w:lvlJc w:val="left"/>
    </w:lvl>
    <w:lvl w:ilvl="7" w:tplc="4FFE410A">
      <w:numFmt w:val="decimal"/>
      <w:lvlText w:val=""/>
      <w:lvlJc w:val="left"/>
    </w:lvl>
    <w:lvl w:ilvl="8" w:tplc="8C867418">
      <w:numFmt w:val="decimal"/>
      <w:lvlText w:val=""/>
      <w:lvlJc w:val="left"/>
    </w:lvl>
  </w:abstractNum>
  <w:abstractNum w:abstractNumId="14">
    <w:nsid w:val="69E7000E"/>
    <w:multiLevelType w:val="multilevel"/>
    <w:tmpl w:val="AF90D8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76C068F2"/>
    <w:multiLevelType w:val="hybridMultilevel"/>
    <w:tmpl w:val="44083A9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
    <w:nsid w:val="790E6820"/>
    <w:multiLevelType w:val="multilevel"/>
    <w:tmpl w:val="D024A668"/>
    <w:lvl w:ilvl="0">
      <w:start w:val="2"/>
      <w:numFmt w:val="decimal"/>
      <w:lvlText w:val="%1."/>
      <w:lvlJc w:val="left"/>
      <w:pPr>
        <w:tabs>
          <w:tab w:val="num" w:pos="720"/>
        </w:tabs>
        <w:ind w:left="720" w:hanging="360"/>
      </w:pPr>
    </w:lvl>
    <w:lvl w:ilvl="1">
      <w:start w:val="2"/>
      <w:numFmt w:val="upp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79F4694E"/>
    <w:multiLevelType w:val="hybridMultilevel"/>
    <w:tmpl w:val="A9940E5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8">
    <w:nsid w:val="7E49101D"/>
    <w:multiLevelType w:val="hybridMultilevel"/>
    <w:tmpl w:val="B888E99C"/>
    <w:lvl w:ilvl="0" w:tplc="8B025658">
      <w:start w:val="1"/>
      <mc:AlternateContent>
        <mc:Choice Requires="w14">
          <w:numFmt w:val="custom" w:format="α, β, γ, ..."/>
        </mc:Choice>
        <mc:Fallback>
          <w:numFmt w:val="decimal"/>
        </mc:Fallback>
      </mc:AlternateContent>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9">
    <w:nsid w:val="7FFD5A6D"/>
    <w:multiLevelType w:val="hybridMultilevel"/>
    <w:tmpl w:val="A7968F3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0"/>
  </w:num>
  <w:num w:numId="2">
    <w:abstractNumId w:val="13"/>
  </w:num>
  <w:num w:numId="3">
    <w:abstractNumId w:val="5"/>
  </w:num>
  <w:num w:numId="4">
    <w:abstractNumId w:val="2"/>
  </w:num>
  <w:num w:numId="5">
    <w:abstractNumId w:val="6"/>
  </w:num>
  <w:num w:numId="6">
    <w:abstractNumId w:val="18"/>
  </w:num>
  <w:num w:numId="7">
    <w:abstractNumId w:val="7"/>
  </w:num>
  <w:num w:numId="8">
    <w:abstractNumId w:val="10"/>
  </w:num>
  <w:num w:numId="9">
    <w:abstractNumId w:val="11"/>
  </w:num>
  <w:num w:numId="10">
    <w:abstractNumId w:val="12"/>
  </w:num>
  <w:num w:numId="11">
    <w:abstractNumId w:val="8"/>
  </w:num>
  <w:num w:numId="12">
    <w:abstractNumId w:val="8"/>
    <w:lvlOverride w:ilvl="1">
      <w:startOverride w:val="3"/>
    </w:lvlOverride>
  </w:num>
  <w:num w:numId="13">
    <w:abstractNumId w:val="1"/>
  </w:num>
  <w:num w:numId="14">
    <w:abstractNumId w:val="1"/>
    <w:lvlOverride w:ilvl="1">
      <w:lvl w:ilvl="1" w:tplc="750E230A">
        <w:numFmt w:val="bullet"/>
        <w:lvlText w:val=""/>
        <w:lvlJc w:val="left"/>
        <w:pPr>
          <w:tabs>
            <w:tab w:val="num" w:pos="1440"/>
          </w:tabs>
          <w:ind w:left="1440" w:hanging="360"/>
        </w:pPr>
        <w:rPr>
          <w:rFonts w:ascii="Symbol" w:hAnsi="Symbol" w:hint="default"/>
          <w:sz w:val="20"/>
        </w:rPr>
      </w:lvl>
    </w:lvlOverride>
  </w:num>
  <w:num w:numId="15">
    <w:abstractNumId w:val="1"/>
    <w:lvlOverride w:ilvl="1">
      <w:lvl w:ilvl="1" w:tplc="750E230A">
        <w:numFmt w:val="bullet"/>
        <w:lvlText w:val=""/>
        <w:lvlJc w:val="left"/>
        <w:pPr>
          <w:tabs>
            <w:tab w:val="num" w:pos="1440"/>
          </w:tabs>
          <w:ind w:left="1440" w:hanging="360"/>
        </w:pPr>
        <w:rPr>
          <w:rFonts w:ascii="Symbol" w:hAnsi="Symbol" w:hint="default"/>
          <w:sz w:val="20"/>
        </w:rPr>
      </w:lvl>
    </w:lvlOverride>
  </w:num>
  <w:num w:numId="16">
    <w:abstractNumId w:val="14"/>
  </w:num>
  <w:num w:numId="17">
    <w:abstractNumId w:val="16"/>
  </w:num>
  <w:num w:numId="18">
    <w:abstractNumId w:val="16"/>
    <w:lvlOverride w:ilvl="1">
      <w:startOverride w:val="3"/>
    </w:lvlOverride>
  </w:num>
  <w:num w:numId="19">
    <w:abstractNumId w:val="4"/>
  </w:num>
  <w:num w:numId="20">
    <w:abstractNumId w:val="3"/>
  </w:num>
  <w:num w:numId="21">
    <w:abstractNumId w:val="9"/>
  </w:num>
  <w:num w:numId="22">
    <w:abstractNumId w:val="17"/>
  </w:num>
  <w:num w:numId="23">
    <w:abstractNumId w:val="15"/>
  </w:num>
  <w:num w:numId="2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20"/>
  <w:characterSpacingControl w:val="doNotCompress"/>
  <w:hdrShapeDefaults>
    <o:shapedefaults v:ext="edit" spidmax="2064"/>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243C"/>
    <w:rsid w:val="00001E75"/>
    <w:rsid w:val="0000511F"/>
    <w:rsid w:val="00011CCD"/>
    <w:rsid w:val="000244D7"/>
    <w:rsid w:val="00027DC2"/>
    <w:rsid w:val="00050375"/>
    <w:rsid w:val="0006381B"/>
    <w:rsid w:val="0006453A"/>
    <w:rsid w:val="00096278"/>
    <w:rsid w:val="000A7448"/>
    <w:rsid w:val="000D17A7"/>
    <w:rsid w:val="000E6EE3"/>
    <w:rsid w:val="00100FAC"/>
    <w:rsid w:val="001322E9"/>
    <w:rsid w:val="00146A82"/>
    <w:rsid w:val="001703A1"/>
    <w:rsid w:val="001E387B"/>
    <w:rsid w:val="001F5494"/>
    <w:rsid w:val="00206AB3"/>
    <w:rsid w:val="00221527"/>
    <w:rsid w:val="00223E37"/>
    <w:rsid w:val="00236713"/>
    <w:rsid w:val="002570E9"/>
    <w:rsid w:val="0029389D"/>
    <w:rsid w:val="00296796"/>
    <w:rsid w:val="002A170F"/>
    <w:rsid w:val="002A65FD"/>
    <w:rsid w:val="002B773F"/>
    <w:rsid w:val="002E39AA"/>
    <w:rsid w:val="002F43E2"/>
    <w:rsid w:val="00301FED"/>
    <w:rsid w:val="003124D4"/>
    <w:rsid w:val="003525DB"/>
    <w:rsid w:val="00370951"/>
    <w:rsid w:val="003871A0"/>
    <w:rsid w:val="00394F02"/>
    <w:rsid w:val="003B53CF"/>
    <w:rsid w:val="003B7D13"/>
    <w:rsid w:val="0041243C"/>
    <w:rsid w:val="004305FD"/>
    <w:rsid w:val="004324E5"/>
    <w:rsid w:val="004363C5"/>
    <w:rsid w:val="004756BD"/>
    <w:rsid w:val="00486349"/>
    <w:rsid w:val="004A1232"/>
    <w:rsid w:val="004A2A4F"/>
    <w:rsid w:val="004F4B48"/>
    <w:rsid w:val="005115D3"/>
    <w:rsid w:val="00527765"/>
    <w:rsid w:val="00541DD2"/>
    <w:rsid w:val="00555A5E"/>
    <w:rsid w:val="00583542"/>
    <w:rsid w:val="005A5D60"/>
    <w:rsid w:val="0062094F"/>
    <w:rsid w:val="006657BA"/>
    <w:rsid w:val="00680776"/>
    <w:rsid w:val="0068275D"/>
    <w:rsid w:val="006A4A28"/>
    <w:rsid w:val="006D6E6B"/>
    <w:rsid w:val="006F69FE"/>
    <w:rsid w:val="006F70AE"/>
    <w:rsid w:val="0077288D"/>
    <w:rsid w:val="00787407"/>
    <w:rsid w:val="00787875"/>
    <w:rsid w:val="007909CD"/>
    <w:rsid w:val="00795E02"/>
    <w:rsid w:val="007C47F1"/>
    <w:rsid w:val="0082593D"/>
    <w:rsid w:val="008A0F11"/>
    <w:rsid w:val="008C02E8"/>
    <w:rsid w:val="00915024"/>
    <w:rsid w:val="009160F0"/>
    <w:rsid w:val="009F245E"/>
    <w:rsid w:val="00A52883"/>
    <w:rsid w:val="00A8706D"/>
    <w:rsid w:val="00A91342"/>
    <w:rsid w:val="00A92AE6"/>
    <w:rsid w:val="00AB3F4B"/>
    <w:rsid w:val="00AC47E0"/>
    <w:rsid w:val="00B12206"/>
    <w:rsid w:val="00B14D31"/>
    <w:rsid w:val="00B4785D"/>
    <w:rsid w:val="00B60F7D"/>
    <w:rsid w:val="00B630F2"/>
    <w:rsid w:val="00B741B3"/>
    <w:rsid w:val="00B752A8"/>
    <w:rsid w:val="00B82D3B"/>
    <w:rsid w:val="00B83358"/>
    <w:rsid w:val="00BB5B83"/>
    <w:rsid w:val="00C56908"/>
    <w:rsid w:val="00CE16E2"/>
    <w:rsid w:val="00D20304"/>
    <w:rsid w:val="00D67368"/>
    <w:rsid w:val="00DB7250"/>
    <w:rsid w:val="00DB75B8"/>
    <w:rsid w:val="00DF712C"/>
    <w:rsid w:val="00E055EB"/>
    <w:rsid w:val="00E22793"/>
    <w:rsid w:val="00E646AA"/>
    <w:rsid w:val="00E9084F"/>
    <w:rsid w:val="00EA35BE"/>
    <w:rsid w:val="00EA7035"/>
    <w:rsid w:val="00EB1A46"/>
    <w:rsid w:val="00EE6995"/>
    <w:rsid w:val="00F517CA"/>
    <w:rsid w:val="00F946F5"/>
    <w:rsid w:val="00FA3F2B"/>
    <w:rsid w:val="00FD2889"/>
    <w:rsid w:val="00FF4748"/>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64"/>
    <o:shapelayout v:ext="edit">
      <o:idmap v:ext="edit" data="1"/>
    </o:shapelayout>
  </w:shapeDefaults>
  <w:decimalSymbol w:val=","/>
  <w:listSeparator w:val=";"/>
  <w14:docId w14:val="2FDA00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Char"/>
    <w:qFormat/>
    <w:rsid w:val="00301FED"/>
    <w:pPr>
      <w:keepNext/>
      <w:spacing w:after="0" w:line="240" w:lineRule="auto"/>
      <w:outlineLvl w:val="0"/>
    </w:pPr>
    <w:rPr>
      <w:rFonts w:ascii="Arial" w:eastAsia="Times New Roman" w:hAnsi="Arial" w:cs="Times New Roman"/>
      <w:sz w:val="24"/>
      <w:szCs w:val="20"/>
    </w:rPr>
  </w:style>
  <w:style w:type="paragraph" w:styleId="2">
    <w:name w:val="heading 2"/>
    <w:basedOn w:val="a"/>
    <w:next w:val="a"/>
    <w:link w:val="2Char"/>
    <w:qFormat/>
    <w:rsid w:val="00301FED"/>
    <w:pPr>
      <w:keepNext/>
      <w:spacing w:after="0" w:line="240" w:lineRule="auto"/>
      <w:outlineLvl w:val="1"/>
    </w:pPr>
    <w:rPr>
      <w:rFonts w:ascii="Arial" w:eastAsia="Times New Roman" w:hAnsi="Arial" w:cs="Times New Roman"/>
      <w:b/>
      <w:sz w:val="24"/>
      <w:szCs w:val="20"/>
    </w:rPr>
  </w:style>
  <w:style w:type="paragraph" w:styleId="4">
    <w:name w:val="heading 4"/>
    <w:basedOn w:val="a"/>
    <w:next w:val="a"/>
    <w:link w:val="4Char"/>
    <w:uiPriority w:val="9"/>
    <w:semiHidden/>
    <w:unhideWhenUsed/>
    <w:qFormat/>
    <w:rsid w:val="0041243C"/>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4324E5"/>
    <w:pPr>
      <w:tabs>
        <w:tab w:val="center" w:pos="4153"/>
        <w:tab w:val="right" w:pos="8306"/>
      </w:tabs>
      <w:spacing w:after="0" w:line="240" w:lineRule="auto"/>
    </w:pPr>
  </w:style>
  <w:style w:type="character" w:customStyle="1" w:styleId="Char">
    <w:name w:val="Κεφαλίδα Char"/>
    <w:basedOn w:val="a0"/>
    <w:link w:val="a3"/>
    <w:uiPriority w:val="99"/>
    <w:semiHidden/>
    <w:rsid w:val="004324E5"/>
  </w:style>
  <w:style w:type="paragraph" w:styleId="a4">
    <w:name w:val="footer"/>
    <w:basedOn w:val="a"/>
    <w:link w:val="Char0"/>
    <w:uiPriority w:val="99"/>
    <w:unhideWhenUsed/>
    <w:rsid w:val="004324E5"/>
    <w:pPr>
      <w:tabs>
        <w:tab w:val="center" w:pos="4153"/>
        <w:tab w:val="right" w:pos="8306"/>
      </w:tabs>
      <w:spacing w:after="0" w:line="240" w:lineRule="auto"/>
    </w:pPr>
  </w:style>
  <w:style w:type="character" w:customStyle="1" w:styleId="Char0">
    <w:name w:val="Υποσέλιδο Char"/>
    <w:basedOn w:val="a0"/>
    <w:link w:val="a4"/>
    <w:uiPriority w:val="99"/>
    <w:rsid w:val="004324E5"/>
  </w:style>
  <w:style w:type="character" w:styleId="-">
    <w:name w:val="Hyperlink"/>
    <w:basedOn w:val="a0"/>
    <w:unhideWhenUsed/>
    <w:rsid w:val="00A52883"/>
    <w:rPr>
      <w:color w:val="0000FF" w:themeColor="hyperlink"/>
      <w:u w:val="single"/>
    </w:rPr>
  </w:style>
  <w:style w:type="paragraph" w:styleId="a5">
    <w:name w:val="Balloon Text"/>
    <w:basedOn w:val="a"/>
    <w:link w:val="Char1"/>
    <w:uiPriority w:val="99"/>
    <w:semiHidden/>
    <w:unhideWhenUsed/>
    <w:rsid w:val="0077288D"/>
    <w:pPr>
      <w:spacing w:after="0" w:line="240" w:lineRule="auto"/>
    </w:pPr>
    <w:rPr>
      <w:rFonts w:ascii="Tahoma" w:hAnsi="Tahoma" w:cs="Tahoma"/>
      <w:sz w:val="16"/>
      <w:szCs w:val="16"/>
    </w:rPr>
  </w:style>
  <w:style w:type="character" w:customStyle="1" w:styleId="Char1">
    <w:name w:val="Κείμενο πλαισίου Char"/>
    <w:basedOn w:val="a0"/>
    <w:link w:val="a5"/>
    <w:uiPriority w:val="99"/>
    <w:semiHidden/>
    <w:rsid w:val="0077288D"/>
    <w:rPr>
      <w:rFonts w:ascii="Tahoma" w:hAnsi="Tahoma" w:cs="Tahoma"/>
      <w:sz w:val="16"/>
      <w:szCs w:val="16"/>
    </w:rPr>
  </w:style>
  <w:style w:type="paragraph" w:styleId="a6">
    <w:name w:val="No Spacing"/>
    <w:uiPriority w:val="1"/>
    <w:qFormat/>
    <w:rsid w:val="004305FD"/>
    <w:pPr>
      <w:spacing w:after="0" w:line="240" w:lineRule="auto"/>
    </w:pPr>
  </w:style>
  <w:style w:type="table" w:styleId="a7">
    <w:name w:val="Table Grid"/>
    <w:basedOn w:val="a1"/>
    <w:uiPriority w:val="59"/>
    <w:rsid w:val="000D17A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Char">
    <w:name w:val="Επικεφαλίδα 1 Char"/>
    <w:basedOn w:val="a0"/>
    <w:link w:val="1"/>
    <w:rsid w:val="00301FED"/>
    <w:rPr>
      <w:rFonts w:ascii="Arial" w:eastAsia="Times New Roman" w:hAnsi="Arial" w:cs="Times New Roman"/>
      <w:sz w:val="24"/>
      <w:szCs w:val="20"/>
    </w:rPr>
  </w:style>
  <w:style w:type="character" w:customStyle="1" w:styleId="2Char">
    <w:name w:val="Επικεφαλίδα 2 Char"/>
    <w:basedOn w:val="a0"/>
    <w:link w:val="2"/>
    <w:rsid w:val="00301FED"/>
    <w:rPr>
      <w:rFonts w:ascii="Arial" w:eastAsia="Times New Roman" w:hAnsi="Arial" w:cs="Times New Roman"/>
      <w:b/>
      <w:sz w:val="24"/>
      <w:szCs w:val="20"/>
    </w:rPr>
  </w:style>
  <w:style w:type="paragraph" w:styleId="a8">
    <w:name w:val="Body Text Indent"/>
    <w:basedOn w:val="a"/>
    <w:link w:val="Char2"/>
    <w:semiHidden/>
    <w:rsid w:val="00301FED"/>
    <w:pPr>
      <w:spacing w:after="0" w:line="240" w:lineRule="auto"/>
      <w:ind w:firstLine="720"/>
      <w:jc w:val="both"/>
    </w:pPr>
    <w:rPr>
      <w:rFonts w:ascii="Times New Roman" w:eastAsia="Times New Roman" w:hAnsi="Times New Roman" w:cs="Times New Roman"/>
      <w:sz w:val="24"/>
      <w:szCs w:val="20"/>
    </w:rPr>
  </w:style>
  <w:style w:type="character" w:customStyle="1" w:styleId="Char2">
    <w:name w:val="Σώμα κείμενου με εσοχή Char"/>
    <w:basedOn w:val="a0"/>
    <w:link w:val="a8"/>
    <w:semiHidden/>
    <w:rsid w:val="00301FED"/>
    <w:rPr>
      <w:rFonts w:ascii="Times New Roman" w:eastAsia="Times New Roman" w:hAnsi="Times New Roman" w:cs="Times New Roman"/>
      <w:sz w:val="24"/>
      <w:szCs w:val="20"/>
    </w:rPr>
  </w:style>
  <w:style w:type="paragraph" w:styleId="a9">
    <w:name w:val="Body Text"/>
    <w:basedOn w:val="a"/>
    <w:link w:val="Char3"/>
    <w:semiHidden/>
    <w:rsid w:val="00301FED"/>
    <w:pPr>
      <w:spacing w:after="0" w:line="240" w:lineRule="auto"/>
      <w:jc w:val="both"/>
    </w:pPr>
    <w:rPr>
      <w:rFonts w:ascii="Arial" w:eastAsia="Times New Roman" w:hAnsi="Arial" w:cs="Times New Roman"/>
      <w:sz w:val="24"/>
      <w:szCs w:val="20"/>
    </w:rPr>
  </w:style>
  <w:style w:type="character" w:customStyle="1" w:styleId="Char3">
    <w:name w:val="Σώμα κειμένου Char"/>
    <w:basedOn w:val="a0"/>
    <w:link w:val="a9"/>
    <w:semiHidden/>
    <w:rsid w:val="00301FED"/>
    <w:rPr>
      <w:rFonts w:ascii="Arial" w:eastAsia="Times New Roman" w:hAnsi="Arial" w:cs="Times New Roman"/>
      <w:sz w:val="24"/>
      <w:szCs w:val="20"/>
    </w:rPr>
  </w:style>
  <w:style w:type="character" w:styleId="aa">
    <w:name w:val="Strong"/>
    <w:basedOn w:val="a0"/>
    <w:uiPriority w:val="22"/>
    <w:qFormat/>
    <w:rsid w:val="004A2A4F"/>
    <w:rPr>
      <w:b/>
      <w:bCs/>
    </w:rPr>
  </w:style>
  <w:style w:type="paragraph" w:customStyle="1" w:styleId="Body">
    <w:name w:val="Body"/>
    <w:rsid w:val="00795E02"/>
    <w:pPr>
      <w:spacing w:after="0" w:line="240" w:lineRule="auto"/>
    </w:pPr>
    <w:rPr>
      <w:rFonts w:ascii="Helvetica Neue" w:eastAsia="Arial Unicode MS" w:hAnsi="Helvetica Neue" w:cs="Arial Unicode MS"/>
      <w:color w:val="000000"/>
    </w:rPr>
  </w:style>
  <w:style w:type="character" w:customStyle="1" w:styleId="Link">
    <w:name w:val="Link"/>
    <w:rsid w:val="00795E02"/>
    <w:rPr>
      <w:outline w:val="0"/>
      <w:color w:val="0563C1"/>
      <w:u w:val="single" w:color="0563C1"/>
    </w:rPr>
  </w:style>
  <w:style w:type="character" w:customStyle="1" w:styleId="4Char">
    <w:name w:val="Επικεφαλίδα 4 Char"/>
    <w:basedOn w:val="a0"/>
    <w:link w:val="4"/>
    <w:uiPriority w:val="9"/>
    <w:semiHidden/>
    <w:rsid w:val="0041243C"/>
    <w:rPr>
      <w:rFonts w:asciiTheme="majorHAnsi" w:eastAsiaTheme="majorEastAsia" w:hAnsiTheme="majorHAnsi" w:cstheme="majorBidi"/>
      <w:i/>
      <w:iCs/>
      <w:color w:val="365F91" w:themeColor="accent1" w:themeShade="BF"/>
    </w:rPr>
  </w:style>
  <w:style w:type="character" w:customStyle="1" w:styleId="UnresolvedMention">
    <w:name w:val="Unresolved Mention"/>
    <w:basedOn w:val="a0"/>
    <w:uiPriority w:val="99"/>
    <w:semiHidden/>
    <w:unhideWhenUsed/>
    <w:rsid w:val="0041243C"/>
    <w:rPr>
      <w:color w:val="605E5C"/>
      <w:shd w:val="clear" w:color="auto" w:fill="E1DFDD"/>
    </w:rPr>
  </w:style>
  <w:style w:type="paragraph" w:styleId="ab">
    <w:name w:val="List Paragraph"/>
    <w:basedOn w:val="a"/>
    <w:uiPriority w:val="34"/>
    <w:qFormat/>
    <w:rsid w:val="000A7448"/>
    <w:pPr>
      <w:ind w:left="720"/>
      <w:contextualSpacing/>
    </w:pPr>
  </w:style>
  <w:style w:type="paragraph" w:styleId="Web">
    <w:name w:val="Normal (Web)"/>
    <w:basedOn w:val="a"/>
    <w:uiPriority w:val="99"/>
    <w:unhideWhenUsed/>
    <w:rsid w:val="006F70AE"/>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Char"/>
    <w:qFormat/>
    <w:rsid w:val="00301FED"/>
    <w:pPr>
      <w:keepNext/>
      <w:spacing w:after="0" w:line="240" w:lineRule="auto"/>
      <w:outlineLvl w:val="0"/>
    </w:pPr>
    <w:rPr>
      <w:rFonts w:ascii="Arial" w:eastAsia="Times New Roman" w:hAnsi="Arial" w:cs="Times New Roman"/>
      <w:sz w:val="24"/>
      <w:szCs w:val="20"/>
    </w:rPr>
  </w:style>
  <w:style w:type="paragraph" w:styleId="2">
    <w:name w:val="heading 2"/>
    <w:basedOn w:val="a"/>
    <w:next w:val="a"/>
    <w:link w:val="2Char"/>
    <w:qFormat/>
    <w:rsid w:val="00301FED"/>
    <w:pPr>
      <w:keepNext/>
      <w:spacing w:after="0" w:line="240" w:lineRule="auto"/>
      <w:outlineLvl w:val="1"/>
    </w:pPr>
    <w:rPr>
      <w:rFonts w:ascii="Arial" w:eastAsia="Times New Roman" w:hAnsi="Arial" w:cs="Times New Roman"/>
      <w:b/>
      <w:sz w:val="24"/>
      <w:szCs w:val="20"/>
    </w:rPr>
  </w:style>
  <w:style w:type="paragraph" w:styleId="4">
    <w:name w:val="heading 4"/>
    <w:basedOn w:val="a"/>
    <w:next w:val="a"/>
    <w:link w:val="4Char"/>
    <w:uiPriority w:val="9"/>
    <w:semiHidden/>
    <w:unhideWhenUsed/>
    <w:qFormat/>
    <w:rsid w:val="0041243C"/>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4324E5"/>
    <w:pPr>
      <w:tabs>
        <w:tab w:val="center" w:pos="4153"/>
        <w:tab w:val="right" w:pos="8306"/>
      </w:tabs>
      <w:spacing w:after="0" w:line="240" w:lineRule="auto"/>
    </w:pPr>
  </w:style>
  <w:style w:type="character" w:customStyle="1" w:styleId="Char">
    <w:name w:val="Κεφαλίδα Char"/>
    <w:basedOn w:val="a0"/>
    <w:link w:val="a3"/>
    <w:uiPriority w:val="99"/>
    <w:semiHidden/>
    <w:rsid w:val="004324E5"/>
  </w:style>
  <w:style w:type="paragraph" w:styleId="a4">
    <w:name w:val="footer"/>
    <w:basedOn w:val="a"/>
    <w:link w:val="Char0"/>
    <w:uiPriority w:val="99"/>
    <w:unhideWhenUsed/>
    <w:rsid w:val="004324E5"/>
    <w:pPr>
      <w:tabs>
        <w:tab w:val="center" w:pos="4153"/>
        <w:tab w:val="right" w:pos="8306"/>
      </w:tabs>
      <w:spacing w:after="0" w:line="240" w:lineRule="auto"/>
    </w:pPr>
  </w:style>
  <w:style w:type="character" w:customStyle="1" w:styleId="Char0">
    <w:name w:val="Υποσέλιδο Char"/>
    <w:basedOn w:val="a0"/>
    <w:link w:val="a4"/>
    <w:uiPriority w:val="99"/>
    <w:rsid w:val="004324E5"/>
  </w:style>
  <w:style w:type="character" w:styleId="-">
    <w:name w:val="Hyperlink"/>
    <w:basedOn w:val="a0"/>
    <w:unhideWhenUsed/>
    <w:rsid w:val="00A52883"/>
    <w:rPr>
      <w:color w:val="0000FF" w:themeColor="hyperlink"/>
      <w:u w:val="single"/>
    </w:rPr>
  </w:style>
  <w:style w:type="paragraph" w:styleId="a5">
    <w:name w:val="Balloon Text"/>
    <w:basedOn w:val="a"/>
    <w:link w:val="Char1"/>
    <w:uiPriority w:val="99"/>
    <w:semiHidden/>
    <w:unhideWhenUsed/>
    <w:rsid w:val="0077288D"/>
    <w:pPr>
      <w:spacing w:after="0" w:line="240" w:lineRule="auto"/>
    </w:pPr>
    <w:rPr>
      <w:rFonts w:ascii="Tahoma" w:hAnsi="Tahoma" w:cs="Tahoma"/>
      <w:sz w:val="16"/>
      <w:szCs w:val="16"/>
    </w:rPr>
  </w:style>
  <w:style w:type="character" w:customStyle="1" w:styleId="Char1">
    <w:name w:val="Κείμενο πλαισίου Char"/>
    <w:basedOn w:val="a0"/>
    <w:link w:val="a5"/>
    <w:uiPriority w:val="99"/>
    <w:semiHidden/>
    <w:rsid w:val="0077288D"/>
    <w:rPr>
      <w:rFonts w:ascii="Tahoma" w:hAnsi="Tahoma" w:cs="Tahoma"/>
      <w:sz w:val="16"/>
      <w:szCs w:val="16"/>
    </w:rPr>
  </w:style>
  <w:style w:type="paragraph" w:styleId="a6">
    <w:name w:val="No Spacing"/>
    <w:uiPriority w:val="1"/>
    <w:qFormat/>
    <w:rsid w:val="004305FD"/>
    <w:pPr>
      <w:spacing w:after="0" w:line="240" w:lineRule="auto"/>
    </w:pPr>
  </w:style>
  <w:style w:type="table" w:styleId="a7">
    <w:name w:val="Table Grid"/>
    <w:basedOn w:val="a1"/>
    <w:uiPriority w:val="59"/>
    <w:rsid w:val="000D17A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Char">
    <w:name w:val="Επικεφαλίδα 1 Char"/>
    <w:basedOn w:val="a0"/>
    <w:link w:val="1"/>
    <w:rsid w:val="00301FED"/>
    <w:rPr>
      <w:rFonts w:ascii="Arial" w:eastAsia="Times New Roman" w:hAnsi="Arial" w:cs="Times New Roman"/>
      <w:sz w:val="24"/>
      <w:szCs w:val="20"/>
    </w:rPr>
  </w:style>
  <w:style w:type="character" w:customStyle="1" w:styleId="2Char">
    <w:name w:val="Επικεφαλίδα 2 Char"/>
    <w:basedOn w:val="a0"/>
    <w:link w:val="2"/>
    <w:rsid w:val="00301FED"/>
    <w:rPr>
      <w:rFonts w:ascii="Arial" w:eastAsia="Times New Roman" w:hAnsi="Arial" w:cs="Times New Roman"/>
      <w:b/>
      <w:sz w:val="24"/>
      <w:szCs w:val="20"/>
    </w:rPr>
  </w:style>
  <w:style w:type="paragraph" w:styleId="a8">
    <w:name w:val="Body Text Indent"/>
    <w:basedOn w:val="a"/>
    <w:link w:val="Char2"/>
    <w:semiHidden/>
    <w:rsid w:val="00301FED"/>
    <w:pPr>
      <w:spacing w:after="0" w:line="240" w:lineRule="auto"/>
      <w:ind w:firstLine="720"/>
      <w:jc w:val="both"/>
    </w:pPr>
    <w:rPr>
      <w:rFonts w:ascii="Times New Roman" w:eastAsia="Times New Roman" w:hAnsi="Times New Roman" w:cs="Times New Roman"/>
      <w:sz w:val="24"/>
      <w:szCs w:val="20"/>
    </w:rPr>
  </w:style>
  <w:style w:type="character" w:customStyle="1" w:styleId="Char2">
    <w:name w:val="Σώμα κείμενου με εσοχή Char"/>
    <w:basedOn w:val="a0"/>
    <w:link w:val="a8"/>
    <w:semiHidden/>
    <w:rsid w:val="00301FED"/>
    <w:rPr>
      <w:rFonts w:ascii="Times New Roman" w:eastAsia="Times New Roman" w:hAnsi="Times New Roman" w:cs="Times New Roman"/>
      <w:sz w:val="24"/>
      <w:szCs w:val="20"/>
    </w:rPr>
  </w:style>
  <w:style w:type="paragraph" w:styleId="a9">
    <w:name w:val="Body Text"/>
    <w:basedOn w:val="a"/>
    <w:link w:val="Char3"/>
    <w:semiHidden/>
    <w:rsid w:val="00301FED"/>
    <w:pPr>
      <w:spacing w:after="0" w:line="240" w:lineRule="auto"/>
      <w:jc w:val="both"/>
    </w:pPr>
    <w:rPr>
      <w:rFonts w:ascii="Arial" w:eastAsia="Times New Roman" w:hAnsi="Arial" w:cs="Times New Roman"/>
      <w:sz w:val="24"/>
      <w:szCs w:val="20"/>
    </w:rPr>
  </w:style>
  <w:style w:type="character" w:customStyle="1" w:styleId="Char3">
    <w:name w:val="Σώμα κειμένου Char"/>
    <w:basedOn w:val="a0"/>
    <w:link w:val="a9"/>
    <w:semiHidden/>
    <w:rsid w:val="00301FED"/>
    <w:rPr>
      <w:rFonts w:ascii="Arial" w:eastAsia="Times New Roman" w:hAnsi="Arial" w:cs="Times New Roman"/>
      <w:sz w:val="24"/>
      <w:szCs w:val="20"/>
    </w:rPr>
  </w:style>
  <w:style w:type="character" w:styleId="aa">
    <w:name w:val="Strong"/>
    <w:basedOn w:val="a0"/>
    <w:uiPriority w:val="22"/>
    <w:qFormat/>
    <w:rsid w:val="004A2A4F"/>
    <w:rPr>
      <w:b/>
      <w:bCs/>
    </w:rPr>
  </w:style>
  <w:style w:type="paragraph" w:customStyle="1" w:styleId="Body">
    <w:name w:val="Body"/>
    <w:rsid w:val="00795E02"/>
    <w:pPr>
      <w:spacing w:after="0" w:line="240" w:lineRule="auto"/>
    </w:pPr>
    <w:rPr>
      <w:rFonts w:ascii="Helvetica Neue" w:eastAsia="Arial Unicode MS" w:hAnsi="Helvetica Neue" w:cs="Arial Unicode MS"/>
      <w:color w:val="000000"/>
    </w:rPr>
  </w:style>
  <w:style w:type="character" w:customStyle="1" w:styleId="Link">
    <w:name w:val="Link"/>
    <w:rsid w:val="00795E02"/>
    <w:rPr>
      <w:outline w:val="0"/>
      <w:color w:val="0563C1"/>
      <w:u w:val="single" w:color="0563C1"/>
    </w:rPr>
  </w:style>
  <w:style w:type="character" w:customStyle="1" w:styleId="4Char">
    <w:name w:val="Επικεφαλίδα 4 Char"/>
    <w:basedOn w:val="a0"/>
    <w:link w:val="4"/>
    <w:uiPriority w:val="9"/>
    <w:semiHidden/>
    <w:rsid w:val="0041243C"/>
    <w:rPr>
      <w:rFonts w:asciiTheme="majorHAnsi" w:eastAsiaTheme="majorEastAsia" w:hAnsiTheme="majorHAnsi" w:cstheme="majorBidi"/>
      <w:i/>
      <w:iCs/>
      <w:color w:val="365F91" w:themeColor="accent1" w:themeShade="BF"/>
    </w:rPr>
  </w:style>
  <w:style w:type="character" w:customStyle="1" w:styleId="UnresolvedMention">
    <w:name w:val="Unresolved Mention"/>
    <w:basedOn w:val="a0"/>
    <w:uiPriority w:val="99"/>
    <w:semiHidden/>
    <w:unhideWhenUsed/>
    <w:rsid w:val="0041243C"/>
    <w:rPr>
      <w:color w:val="605E5C"/>
      <w:shd w:val="clear" w:color="auto" w:fill="E1DFDD"/>
    </w:rPr>
  </w:style>
  <w:style w:type="paragraph" w:styleId="ab">
    <w:name w:val="List Paragraph"/>
    <w:basedOn w:val="a"/>
    <w:uiPriority w:val="34"/>
    <w:qFormat/>
    <w:rsid w:val="000A7448"/>
    <w:pPr>
      <w:ind w:left="720"/>
      <w:contextualSpacing/>
    </w:pPr>
  </w:style>
  <w:style w:type="paragraph" w:styleId="Web">
    <w:name w:val="Normal (Web)"/>
    <w:basedOn w:val="a"/>
    <w:uiPriority w:val="99"/>
    <w:unhideWhenUsed/>
    <w:rsid w:val="006F70A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9740730">
      <w:bodyDiv w:val="1"/>
      <w:marLeft w:val="0"/>
      <w:marRight w:val="0"/>
      <w:marTop w:val="0"/>
      <w:marBottom w:val="0"/>
      <w:divBdr>
        <w:top w:val="none" w:sz="0" w:space="0" w:color="auto"/>
        <w:left w:val="none" w:sz="0" w:space="0" w:color="auto"/>
        <w:bottom w:val="none" w:sz="0" w:space="0" w:color="auto"/>
        <w:right w:val="none" w:sz="0" w:space="0" w:color="auto"/>
      </w:divBdr>
    </w:div>
    <w:div w:id="502284125">
      <w:bodyDiv w:val="1"/>
      <w:marLeft w:val="0"/>
      <w:marRight w:val="0"/>
      <w:marTop w:val="0"/>
      <w:marBottom w:val="0"/>
      <w:divBdr>
        <w:top w:val="none" w:sz="0" w:space="0" w:color="auto"/>
        <w:left w:val="none" w:sz="0" w:space="0" w:color="auto"/>
        <w:bottom w:val="none" w:sz="0" w:space="0" w:color="auto"/>
        <w:right w:val="none" w:sz="0" w:space="0" w:color="auto"/>
      </w:divBdr>
    </w:div>
    <w:div w:id="863052008">
      <w:bodyDiv w:val="1"/>
      <w:marLeft w:val="0"/>
      <w:marRight w:val="0"/>
      <w:marTop w:val="0"/>
      <w:marBottom w:val="0"/>
      <w:divBdr>
        <w:top w:val="none" w:sz="0" w:space="0" w:color="auto"/>
        <w:left w:val="none" w:sz="0" w:space="0" w:color="auto"/>
        <w:bottom w:val="none" w:sz="0" w:space="0" w:color="auto"/>
        <w:right w:val="none" w:sz="0" w:space="0" w:color="auto"/>
      </w:divBdr>
    </w:div>
    <w:div w:id="1209148353">
      <w:bodyDiv w:val="1"/>
      <w:marLeft w:val="0"/>
      <w:marRight w:val="0"/>
      <w:marTop w:val="0"/>
      <w:marBottom w:val="0"/>
      <w:divBdr>
        <w:top w:val="none" w:sz="0" w:space="0" w:color="auto"/>
        <w:left w:val="none" w:sz="0" w:space="0" w:color="auto"/>
        <w:bottom w:val="none" w:sz="0" w:space="0" w:color="auto"/>
        <w:right w:val="none" w:sz="0" w:space="0" w:color="auto"/>
      </w:divBdr>
    </w:div>
    <w:div w:id="1305702395">
      <w:bodyDiv w:val="1"/>
      <w:marLeft w:val="0"/>
      <w:marRight w:val="0"/>
      <w:marTop w:val="0"/>
      <w:marBottom w:val="0"/>
      <w:divBdr>
        <w:top w:val="none" w:sz="0" w:space="0" w:color="auto"/>
        <w:left w:val="none" w:sz="0" w:space="0" w:color="auto"/>
        <w:bottom w:val="none" w:sz="0" w:space="0" w:color="auto"/>
        <w:right w:val="none" w:sz="0" w:space="0" w:color="auto"/>
      </w:divBdr>
    </w:div>
    <w:div w:id="1519470368">
      <w:bodyDiv w:val="1"/>
      <w:marLeft w:val="0"/>
      <w:marRight w:val="0"/>
      <w:marTop w:val="0"/>
      <w:marBottom w:val="0"/>
      <w:divBdr>
        <w:top w:val="none" w:sz="0" w:space="0" w:color="auto"/>
        <w:left w:val="none" w:sz="0" w:space="0" w:color="auto"/>
        <w:bottom w:val="none" w:sz="0" w:space="0" w:color="auto"/>
        <w:right w:val="none" w:sz="0" w:space="0" w:color="auto"/>
      </w:divBdr>
    </w:div>
    <w:div w:id="1646738327">
      <w:bodyDiv w:val="1"/>
      <w:marLeft w:val="0"/>
      <w:marRight w:val="0"/>
      <w:marTop w:val="0"/>
      <w:marBottom w:val="0"/>
      <w:divBdr>
        <w:top w:val="none" w:sz="0" w:space="0" w:color="auto"/>
        <w:left w:val="none" w:sz="0" w:space="0" w:color="auto"/>
        <w:bottom w:val="none" w:sz="0" w:space="0" w:color="auto"/>
        <w:right w:val="none" w:sz="0" w:space="0" w:color="auto"/>
      </w:divBdr>
    </w:div>
    <w:div w:id="1926066714">
      <w:bodyDiv w:val="1"/>
      <w:marLeft w:val="0"/>
      <w:marRight w:val="0"/>
      <w:marTop w:val="0"/>
      <w:marBottom w:val="0"/>
      <w:divBdr>
        <w:top w:val="none" w:sz="0" w:space="0" w:color="auto"/>
        <w:left w:val="none" w:sz="0" w:space="0" w:color="auto"/>
        <w:bottom w:val="none" w:sz="0" w:space="0" w:color="auto"/>
        <w:right w:val="none" w:sz="0" w:space="0" w:color="auto"/>
      </w:divBdr>
    </w:div>
    <w:div w:id="1953704235">
      <w:bodyDiv w:val="1"/>
      <w:marLeft w:val="0"/>
      <w:marRight w:val="0"/>
      <w:marTop w:val="0"/>
      <w:marBottom w:val="0"/>
      <w:divBdr>
        <w:top w:val="none" w:sz="0" w:space="0" w:color="auto"/>
        <w:left w:val="none" w:sz="0" w:space="0" w:color="auto"/>
        <w:bottom w:val="none" w:sz="0" w:space="0" w:color="auto"/>
        <w:right w:val="none" w:sz="0" w:space="0" w:color="auto"/>
      </w:divBdr>
    </w:div>
    <w:div w:id="1983847169">
      <w:bodyDiv w:val="1"/>
      <w:marLeft w:val="0"/>
      <w:marRight w:val="0"/>
      <w:marTop w:val="0"/>
      <w:marBottom w:val="0"/>
      <w:divBdr>
        <w:top w:val="none" w:sz="0" w:space="0" w:color="auto"/>
        <w:left w:val="none" w:sz="0" w:space="0" w:color="auto"/>
        <w:bottom w:val="none" w:sz="0" w:space="0" w:color="auto"/>
        <w:right w:val="none" w:sz="0" w:space="0" w:color="auto"/>
      </w:divBdr>
    </w:div>
    <w:div w:id="2101293346">
      <w:bodyDiv w:val="1"/>
      <w:marLeft w:val="0"/>
      <w:marRight w:val="0"/>
      <w:marTop w:val="0"/>
      <w:marBottom w:val="0"/>
      <w:divBdr>
        <w:top w:val="none" w:sz="0" w:space="0" w:color="auto"/>
        <w:left w:val="none" w:sz="0" w:space="0" w:color="auto"/>
        <w:bottom w:val="none" w:sz="0" w:space="0" w:color="auto"/>
        <w:right w:val="none" w:sz="0" w:space="0" w:color="auto"/>
      </w:divBdr>
    </w:div>
    <w:div w:id="21242287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image" Target="media/image5.jpe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2.png"/><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Microsoft\Templates\2022.dotx"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05370F-DE91-48B8-B66C-AD9CDAE281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2022</Template>
  <TotalTime>4</TotalTime>
  <Pages>5</Pages>
  <Words>1501</Words>
  <Characters>8107</Characters>
  <Application>Microsoft Office Word</Application>
  <DocSecurity>0</DocSecurity>
  <Lines>67</Lines>
  <Paragraphs>19</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9589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3</cp:revision>
  <cp:lastPrinted>2022-08-08T08:09:00Z</cp:lastPrinted>
  <dcterms:created xsi:type="dcterms:W3CDTF">2022-08-08T07:13:00Z</dcterms:created>
  <dcterms:modified xsi:type="dcterms:W3CDTF">2022-08-08T08:10:00Z</dcterms:modified>
</cp:coreProperties>
</file>