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57" w:rsidRDefault="00D21757">
      <w:bookmarkStart w:id="0" w:name="_GoBack"/>
      <w:bookmarkEnd w:id="0"/>
      <w:r w:rsidRPr="00D21757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1714141</wp:posOffset>
            </wp:positionH>
            <wp:positionV relativeFrom="paragraph">
              <wp:posOffset>-862642</wp:posOffset>
            </wp:positionV>
            <wp:extent cx="1128263" cy="836763"/>
            <wp:effectExtent l="19050" t="0" r="0" b="0"/>
            <wp:wrapNone/>
            <wp:docPr id="6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02" cy="83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D21757" w:rsidRPr="007C6A05" w:rsidTr="00833DD4">
        <w:tc>
          <w:tcPr>
            <w:tcW w:w="3119" w:type="dxa"/>
          </w:tcPr>
          <w:p w:rsidR="00D21757" w:rsidRPr="007C6A05" w:rsidRDefault="00D21757" w:rsidP="00833DD4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  <w:t>ΔΗΜΟΣ ΚΑΒΑΛΑΣ</w:t>
            </w:r>
          </w:p>
          <w:p w:rsidR="00D21757" w:rsidRPr="007C6A05" w:rsidRDefault="00D21757" w:rsidP="00833DD4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</w:p>
          <w:p w:rsidR="00D21757" w:rsidRPr="007C6A05" w:rsidRDefault="00D21757" w:rsidP="00833DD4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1757" w:rsidRPr="007C6A05" w:rsidRDefault="00D21757" w:rsidP="00833DD4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Πλατεία Γ. Παπανδρέου</w:t>
            </w:r>
          </w:p>
          <w:p w:rsidR="00D21757" w:rsidRPr="007C6A05" w:rsidRDefault="00D21757" w:rsidP="00833DD4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Τ.Κ. 65403, Καβάλα</w:t>
            </w:r>
          </w:p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Τηλέφωνο: 2510 83 53 75</w:t>
            </w:r>
          </w:p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Τηλεομοιότυπο: 2510 83 53 75</w:t>
            </w:r>
          </w:p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proofErr w:type="spellStart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Ηλ</w:t>
            </w:r>
            <w:proofErr w:type="spellEnd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 Δ/</w:t>
            </w:r>
            <w:proofErr w:type="spellStart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νση</w:t>
            </w:r>
            <w:proofErr w:type="spellEnd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: </w:t>
            </w:r>
            <w:proofErr w:type="spellStart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en-US"/>
              </w:rPr>
              <w:t>citymarket</w:t>
            </w:r>
            <w:proofErr w:type="spellEnd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@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Ιστοσελίδα: 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www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Ακίνητης Περιουσίας</w:t>
            </w:r>
          </w:p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Πληροφορίες: </w:t>
            </w:r>
          </w:p>
          <w:p w:rsidR="00D21757" w:rsidRPr="007C6A05" w:rsidRDefault="00D21757" w:rsidP="00833DD4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Βρεττός Αλέξανδρος</w:t>
            </w:r>
          </w:p>
        </w:tc>
      </w:tr>
    </w:tbl>
    <w:p w:rsidR="00D21757" w:rsidRPr="00926AB3" w:rsidRDefault="00D21757" w:rsidP="00D21757">
      <w:pPr>
        <w:rPr>
          <w:rFonts w:ascii="Arial" w:hAnsi="Arial" w:cs="Arial"/>
          <w:sz w:val="24"/>
          <w:szCs w:val="24"/>
        </w:rPr>
      </w:pPr>
    </w:p>
    <w:p w:rsidR="00D21757" w:rsidRPr="0021582B" w:rsidRDefault="00D21757" w:rsidP="00D21757">
      <w:pPr>
        <w:pStyle w:val="TableContents"/>
        <w:snapToGrid w:val="0"/>
        <w:spacing w:after="60"/>
        <w:rPr>
          <w:rFonts w:ascii="Arial" w:hAnsi="Arial" w:cs="Arial"/>
          <w:kern w:val="13"/>
        </w:rPr>
      </w:pPr>
      <w:r w:rsidRPr="0021582B">
        <w:rPr>
          <w:rFonts w:ascii="Arial" w:hAnsi="Arial" w:cs="Arial"/>
          <w:kern w:val="13"/>
        </w:rPr>
        <w:t xml:space="preserve">Καβάλα </w:t>
      </w:r>
      <w:r w:rsidR="0021582B" w:rsidRPr="007F2A20">
        <w:rPr>
          <w:rFonts w:ascii="Arial" w:hAnsi="Arial" w:cs="Arial"/>
          <w:kern w:val="13"/>
        </w:rPr>
        <w:t>29</w:t>
      </w:r>
      <w:r w:rsidRPr="0021582B">
        <w:rPr>
          <w:rFonts w:ascii="Arial" w:hAnsi="Arial" w:cs="Arial"/>
          <w:kern w:val="13"/>
        </w:rPr>
        <w:t>/12 /2021</w:t>
      </w:r>
    </w:p>
    <w:p w:rsidR="00D21757" w:rsidRPr="007F2A20" w:rsidRDefault="00D21757" w:rsidP="00D21757">
      <w:pPr>
        <w:pStyle w:val="TableContents"/>
        <w:snapToGrid w:val="0"/>
        <w:spacing w:after="60"/>
        <w:rPr>
          <w:rFonts w:ascii="Arial" w:hAnsi="Arial" w:cs="Arial"/>
          <w:kern w:val="13"/>
        </w:rPr>
      </w:pPr>
      <w:r w:rsidRPr="0021582B">
        <w:rPr>
          <w:rFonts w:ascii="Arial" w:hAnsi="Arial" w:cs="Arial"/>
          <w:kern w:val="13"/>
        </w:rPr>
        <w:t>Αρ. Πρωτ</w:t>
      </w:r>
      <w:r w:rsidR="0021582B" w:rsidRPr="007F2A20">
        <w:rPr>
          <w:rFonts w:ascii="Arial" w:hAnsi="Arial" w:cs="Arial"/>
          <w:kern w:val="13"/>
        </w:rPr>
        <w:t>.3331</w:t>
      </w:r>
    </w:p>
    <w:p w:rsidR="00D21757" w:rsidRPr="00926AB3" w:rsidRDefault="00D21757" w:rsidP="00D21757">
      <w:pPr>
        <w:rPr>
          <w:rFonts w:ascii="Arial" w:hAnsi="Arial" w:cs="Arial"/>
          <w:sz w:val="24"/>
          <w:szCs w:val="24"/>
        </w:rPr>
      </w:pPr>
    </w:p>
    <w:p w:rsidR="00D21757" w:rsidRPr="00556BAC" w:rsidRDefault="00D21757" w:rsidP="00D2175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 w:rsidRPr="00556BAC">
        <w:rPr>
          <w:rFonts w:ascii="Arial" w:hAnsi="Arial" w:cs="Arial"/>
          <w:b/>
          <w:sz w:val="24"/>
          <w:szCs w:val="24"/>
        </w:rPr>
        <w:t>Περίληψη Διακήρυξης Δημοπρασίας</w:t>
      </w:r>
    </w:p>
    <w:p w:rsidR="00D21757" w:rsidRPr="00556BAC" w:rsidRDefault="00D21757" w:rsidP="00D21757">
      <w:pPr>
        <w:jc w:val="both"/>
        <w:rPr>
          <w:rFonts w:ascii="Arial" w:hAnsi="Arial" w:cs="Arial"/>
          <w:sz w:val="24"/>
          <w:szCs w:val="24"/>
        </w:rPr>
      </w:pPr>
    </w:p>
    <w:p w:rsidR="00D21757" w:rsidRDefault="007F2A20" w:rsidP="00D217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Ο</w:t>
      </w:r>
      <w:r w:rsidR="00D21757" w:rsidRPr="00556BAC">
        <w:rPr>
          <w:rFonts w:ascii="Arial" w:eastAsia="Arial Unicode MS" w:hAnsi="Arial" w:cs="Arial"/>
          <w:bCs/>
          <w:sz w:val="24"/>
          <w:szCs w:val="24"/>
        </w:rPr>
        <w:t xml:space="preserve"> πρόεδρος της Δημοτικής Κοινωφελούς Επιχείρησης « ΔΗΜΩΦΕΛΕΙΑ», προκηρύσσει δημοπρασία πλειοδοτική, φανερή και προφορική για την εκμίσθωση </w:t>
      </w:r>
      <w:r w:rsidR="00D21757">
        <w:rPr>
          <w:rFonts w:ascii="Arial" w:eastAsia="Arial Unicode MS" w:hAnsi="Arial" w:cs="Arial"/>
          <w:bCs/>
          <w:sz w:val="24"/>
          <w:szCs w:val="24"/>
        </w:rPr>
        <w:t xml:space="preserve">επαγγελματικού χώρου, </w:t>
      </w:r>
      <w:r w:rsidR="00D21757" w:rsidRPr="00123AF0">
        <w:rPr>
          <w:rFonts w:ascii="Arial" w:eastAsia="Arial Unicode MS" w:hAnsi="Arial" w:cs="Arial"/>
          <w:bCs/>
          <w:sz w:val="24"/>
          <w:szCs w:val="24"/>
        </w:rPr>
        <w:t xml:space="preserve">με </w:t>
      </w:r>
      <w:r w:rsidR="00D21757">
        <w:rPr>
          <w:rFonts w:ascii="Arial" w:eastAsia="Arial Unicode MS" w:hAnsi="Arial" w:cs="Arial"/>
          <w:bCs/>
          <w:sz w:val="24"/>
          <w:szCs w:val="24"/>
        </w:rPr>
        <w:t xml:space="preserve">συνολικό </w:t>
      </w:r>
      <w:r w:rsidR="00D21757" w:rsidRPr="00123AF0">
        <w:rPr>
          <w:rFonts w:ascii="Arial" w:eastAsia="Arial Unicode MS" w:hAnsi="Arial" w:cs="Arial"/>
          <w:bCs/>
          <w:sz w:val="24"/>
          <w:szCs w:val="24"/>
        </w:rPr>
        <w:t xml:space="preserve">εμβαδόν </w:t>
      </w:r>
      <w:r w:rsidR="00D21757">
        <w:rPr>
          <w:rFonts w:ascii="Arial" w:eastAsia="Arial Unicode MS" w:hAnsi="Arial" w:cs="Arial"/>
          <w:bCs/>
          <w:sz w:val="24"/>
          <w:szCs w:val="24"/>
        </w:rPr>
        <w:t>72</w:t>
      </w:r>
      <w:r w:rsidR="00D21757" w:rsidRPr="00123AF0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spellStart"/>
      <w:r w:rsidR="00D21757" w:rsidRPr="00123AF0">
        <w:rPr>
          <w:rFonts w:ascii="Arial" w:eastAsia="Arial Unicode MS" w:hAnsi="Arial" w:cs="Arial"/>
          <w:bCs/>
          <w:sz w:val="24"/>
          <w:szCs w:val="24"/>
        </w:rPr>
        <w:t>τ.μ</w:t>
      </w:r>
      <w:proofErr w:type="spellEnd"/>
      <w:r w:rsidR="00D21757">
        <w:rPr>
          <w:rFonts w:ascii="Arial" w:eastAsia="Arial Unicode MS" w:hAnsi="Arial" w:cs="Arial"/>
          <w:bCs/>
          <w:sz w:val="24"/>
          <w:szCs w:val="24"/>
        </w:rPr>
        <w:t>, (ως ενιαίο χώρο δύο συνενωμένων καταστημάτων, των</w:t>
      </w:r>
      <w:r w:rsidR="00D21757" w:rsidRPr="00436C83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D21757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1A214B" w:rsidRPr="001A214B">
        <w:rPr>
          <w:rFonts w:ascii="Arial" w:hAnsi="Arial" w:cs="Arial"/>
          <w:sz w:val="24"/>
          <w:szCs w:val="24"/>
        </w:rPr>
        <w:t>1.54 και 1.55 επιφάνειας 36</w:t>
      </w:r>
      <w:r w:rsidR="001A214B">
        <w:t>.</w:t>
      </w:r>
      <w:r w:rsidR="00D21757">
        <w:rPr>
          <w:rFonts w:ascii="Arial" w:eastAsia="Arial Unicode MS" w:hAnsi="Arial" w:cs="Arial"/>
          <w:bCs/>
          <w:sz w:val="24"/>
          <w:szCs w:val="24"/>
        </w:rPr>
        <w:t xml:space="preserve">τ.μ. </w:t>
      </w:r>
      <w:r w:rsidR="001A214B">
        <w:rPr>
          <w:rFonts w:ascii="Arial" w:eastAsia="Arial Unicode MS" w:hAnsi="Arial" w:cs="Arial"/>
          <w:bCs/>
          <w:sz w:val="24"/>
          <w:szCs w:val="24"/>
        </w:rPr>
        <w:t>έκαστο</w:t>
      </w:r>
      <w:r w:rsidR="00D21757">
        <w:rPr>
          <w:rFonts w:ascii="Arial" w:eastAsia="Arial Unicode MS" w:hAnsi="Arial" w:cs="Arial"/>
          <w:bCs/>
          <w:sz w:val="24"/>
          <w:szCs w:val="24"/>
        </w:rPr>
        <w:t xml:space="preserve">), </w:t>
      </w:r>
      <w:r w:rsidR="00D21757">
        <w:rPr>
          <w:rFonts w:ascii="Arial" w:hAnsi="Arial" w:cs="Arial"/>
          <w:sz w:val="24"/>
          <w:szCs w:val="24"/>
        </w:rPr>
        <w:t>στο κέντρο του Ά ορόφου της Δημοτικής Αγοράς,</w:t>
      </w:r>
      <w:r w:rsidR="001A214B" w:rsidRPr="001A214B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1A214B">
        <w:rPr>
          <w:rFonts w:ascii="Arial" w:eastAsia="Arial Unicode MS" w:hAnsi="Arial" w:cs="Arial"/>
          <w:bCs/>
          <w:sz w:val="24"/>
          <w:szCs w:val="24"/>
        </w:rPr>
        <w:t xml:space="preserve">στη δεξιά πλευρά του βορειοανατολικού διαδρόμου της Δ.Α.Κ., παραπλεύρως της εισόδου από την οδό Αριστοτέλους. </w:t>
      </w:r>
    </w:p>
    <w:p w:rsidR="00D21757" w:rsidRPr="00811EF8" w:rsidRDefault="00D21757" w:rsidP="00D21757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556BAC">
        <w:rPr>
          <w:rFonts w:ascii="Arial" w:hAnsi="Arial" w:cs="Arial"/>
          <w:sz w:val="24"/>
          <w:szCs w:val="24"/>
        </w:rPr>
        <w:t xml:space="preserve">Η δημοπρασία θα διεξαχθεί την </w:t>
      </w:r>
      <w:r w:rsidR="00B06261" w:rsidRPr="00B06261">
        <w:rPr>
          <w:rFonts w:ascii="Arial" w:hAnsi="Arial" w:cs="Arial"/>
          <w:sz w:val="24"/>
          <w:szCs w:val="24"/>
        </w:rPr>
        <w:t xml:space="preserve">Τρίτη 25 </w:t>
      </w:r>
      <w:r w:rsidR="00C05ABE" w:rsidRPr="00B06261">
        <w:rPr>
          <w:rFonts w:ascii="Arial" w:hAnsi="Arial" w:cs="Arial"/>
          <w:sz w:val="24"/>
          <w:szCs w:val="24"/>
        </w:rPr>
        <w:t>/01/2022</w:t>
      </w:r>
      <w:r w:rsidR="00C05A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 ώρα 11</w:t>
      </w:r>
      <w:r w:rsidRPr="00556BAC">
        <w:rPr>
          <w:rFonts w:ascii="Arial" w:hAnsi="Arial" w:cs="Arial"/>
          <w:sz w:val="24"/>
          <w:szCs w:val="24"/>
        </w:rPr>
        <w:t xml:space="preserve">.00 </w:t>
      </w:r>
      <w:proofErr w:type="spellStart"/>
      <w:r w:rsidRPr="00556BAC">
        <w:rPr>
          <w:rFonts w:ascii="Arial" w:hAnsi="Arial" w:cs="Arial"/>
          <w:sz w:val="24"/>
          <w:szCs w:val="24"/>
        </w:rPr>
        <w:t>π.μ</w:t>
      </w:r>
      <w:proofErr w:type="spellEnd"/>
      <w:r w:rsidRPr="00556BAC">
        <w:rPr>
          <w:rFonts w:ascii="Arial" w:hAnsi="Arial" w:cs="Arial"/>
          <w:sz w:val="24"/>
          <w:szCs w:val="24"/>
        </w:rPr>
        <w:t>.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</w:t>
      </w:r>
      <w:r>
        <w:rPr>
          <w:rFonts w:ascii="Arial" w:hAnsi="Arial" w:cs="Arial"/>
          <w:sz w:val="24"/>
          <w:szCs w:val="24"/>
        </w:rPr>
        <w:t>ίσθωμα) ορίζεται το ποσό</w:t>
      </w:r>
      <w:r w:rsidR="001A214B">
        <w:rPr>
          <w:rFonts w:ascii="Arial" w:hAnsi="Arial" w:cs="Arial"/>
          <w:sz w:val="24"/>
          <w:szCs w:val="24"/>
        </w:rPr>
        <w:t xml:space="preserve"> των τετρακοσίων σαράντα οκτώ  ευρώ (448 </w:t>
      </w:r>
      <w:r>
        <w:rPr>
          <w:rFonts w:ascii="Arial" w:hAnsi="Arial" w:cs="Arial"/>
          <w:sz w:val="24"/>
          <w:szCs w:val="24"/>
        </w:rPr>
        <w:t xml:space="preserve">€) </w:t>
      </w:r>
      <w:r w:rsidRPr="00926AB3">
        <w:rPr>
          <w:rFonts w:ascii="Arial" w:eastAsia="Arial Unicode MS" w:hAnsi="Arial" w:cs="Arial"/>
          <w:bCs/>
          <w:sz w:val="24"/>
          <w:szCs w:val="24"/>
        </w:rPr>
        <w:t>μηνιαίως, συμπεριλαμβανομέν</w:t>
      </w:r>
      <w:r>
        <w:rPr>
          <w:rFonts w:ascii="Arial" w:eastAsia="Arial Unicode MS" w:hAnsi="Arial" w:cs="Arial"/>
          <w:bCs/>
          <w:sz w:val="24"/>
          <w:szCs w:val="24"/>
        </w:rPr>
        <w:t xml:space="preserve">ου του αναλογούντος χαρτοσήμου </w:t>
      </w:r>
      <w:r w:rsidRPr="00556BAC">
        <w:rPr>
          <w:rFonts w:ascii="Arial" w:hAnsi="Arial" w:cs="Arial"/>
          <w:sz w:val="24"/>
          <w:szCs w:val="24"/>
        </w:rPr>
        <w:t>3,6%. Ως διάρκεια εκμίσθωσης</w:t>
      </w:r>
      <w:r>
        <w:rPr>
          <w:rFonts w:ascii="Arial" w:hAnsi="Arial" w:cs="Arial"/>
          <w:sz w:val="24"/>
          <w:szCs w:val="24"/>
        </w:rPr>
        <w:t xml:space="preserve"> ορίζεται το διάστημα τριών </w:t>
      </w:r>
      <w:r w:rsidRPr="00556BAC">
        <w:rPr>
          <w:rFonts w:ascii="Arial" w:hAnsi="Arial" w:cs="Arial"/>
          <w:sz w:val="24"/>
          <w:szCs w:val="24"/>
        </w:rPr>
        <w:t>(3) ετών, με δυνατότητα   παράτασης με τη σύμφωνη γνώμη του Δ.Σ. της ΔΗΜΩΦΕΛΕΙΑ.</w:t>
      </w:r>
    </w:p>
    <w:p w:rsidR="00D21757" w:rsidRPr="00556BAC" w:rsidRDefault="00D21757" w:rsidP="00D217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 xml:space="preserve">Οι ενδιαφερόμενοι πρέπει να εκδηλώσουν ενδιαφέρον σε προθεσμία </w:t>
      </w:r>
      <w:r>
        <w:rPr>
          <w:rFonts w:ascii="Arial" w:hAnsi="Arial" w:cs="Arial"/>
          <w:color w:val="000000"/>
          <w:sz w:val="24"/>
          <w:szCs w:val="24"/>
        </w:rPr>
        <w:t>δεκαπέντε (15</w:t>
      </w:r>
      <w:r w:rsidRPr="00556BAC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BAC">
        <w:rPr>
          <w:rFonts w:ascii="Arial" w:hAnsi="Arial" w:cs="Arial"/>
          <w:color w:val="000000"/>
          <w:sz w:val="24"/>
          <w:szCs w:val="24"/>
        </w:rPr>
        <w:t>ημερών από τη δημοσίευση της διακήρυξης. Μαζί με τη συμμετοχή τους οι ενδιαφερόμενοι πρέπει να καταθέσουν και εγγύηση συμμετοχής που ανέρχεται</w:t>
      </w:r>
      <w:r>
        <w:rPr>
          <w:rFonts w:ascii="Arial" w:hAnsi="Arial" w:cs="Arial"/>
          <w:color w:val="000000"/>
          <w:sz w:val="24"/>
          <w:szCs w:val="24"/>
        </w:rPr>
        <w:t xml:space="preserve"> στο ποσό των </w:t>
      </w:r>
      <w:r w:rsidR="001A214B">
        <w:rPr>
          <w:rFonts w:ascii="Arial" w:hAnsi="Arial" w:cs="Arial"/>
          <w:color w:val="000000"/>
          <w:sz w:val="24"/>
          <w:szCs w:val="24"/>
        </w:rPr>
        <w:t>σαράντα τεσσάρων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ευρώ</w:t>
      </w:r>
      <w:r w:rsidR="0041160F">
        <w:rPr>
          <w:rFonts w:ascii="Arial" w:hAnsi="Arial" w:cs="Arial"/>
          <w:color w:val="000000"/>
          <w:sz w:val="24"/>
          <w:szCs w:val="24"/>
        </w:rPr>
        <w:t xml:space="preserve"> και </w:t>
      </w:r>
      <w:r w:rsidR="001A214B">
        <w:rPr>
          <w:rFonts w:ascii="Arial" w:hAnsi="Arial" w:cs="Arial"/>
          <w:color w:val="000000"/>
          <w:sz w:val="24"/>
          <w:szCs w:val="24"/>
        </w:rPr>
        <w:t xml:space="preserve"> </w:t>
      </w:r>
      <w:r w:rsidR="00AF3D67">
        <w:rPr>
          <w:rFonts w:ascii="Arial" w:hAnsi="Arial" w:cs="Arial"/>
          <w:color w:val="000000"/>
          <w:sz w:val="24"/>
          <w:szCs w:val="24"/>
        </w:rPr>
        <w:t xml:space="preserve">ογδόντα  </w:t>
      </w:r>
      <w:r w:rsidR="001A214B">
        <w:rPr>
          <w:rFonts w:ascii="Arial" w:hAnsi="Arial" w:cs="Arial"/>
          <w:color w:val="000000"/>
          <w:sz w:val="24"/>
          <w:szCs w:val="24"/>
        </w:rPr>
        <w:t xml:space="preserve">λεπτών 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(</w:t>
      </w:r>
      <w:r w:rsidR="001A214B">
        <w:rPr>
          <w:rFonts w:ascii="Arial" w:hAnsi="Arial" w:cs="Arial"/>
          <w:color w:val="000000"/>
          <w:sz w:val="24"/>
          <w:szCs w:val="24"/>
        </w:rPr>
        <w:t>44,8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€)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BAC">
        <w:rPr>
          <w:rFonts w:ascii="Arial" w:hAnsi="Arial" w:cs="Arial"/>
          <w:color w:val="000000"/>
          <w:sz w:val="24"/>
          <w:szCs w:val="24"/>
        </w:rPr>
        <w:t>ποσό ίσο με το ένα δέκατο</w:t>
      </w:r>
      <w:r>
        <w:rPr>
          <w:rFonts w:ascii="Arial" w:hAnsi="Arial" w:cs="Arial"/>
          <w:color w:val="000000"/>
          <w:sz w:val="24"/>
          <w:szCs w:val="24"/>
        </w:rPr>
        <w:t xml:space="preserve">  (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1/10) του ορίου </w:t>
      </w:r>
      <w:r w:rsidR="00AF3D67">
        <w:rPr>
          <w:rFonts w:ascii="Arial" w:hAnsi="Arial" w:cs="Arial"/>
          <w:color w:val="000000"/>
          <w:sz w:val="24"/>
          <w:szCs w:val="24"/>
        </w:rPr>
        <w:t>πρώτης προσφοράς της διακήρυξης, εάν πρόκειται και για τα δύο καταστήματα η είκοσι δύο ευρώ και σαράντα λεπτά</w:t>
      </w:r>
      <w:r w:rsidR="0041160F">
        <w:rPr>
          <w:rFonts w:ascii="Arial" w:hAnsi="Arial" w:cs="Arial"/>
          <w:color w:val="000000"/>
          <w:sz w:val="24"/>
          <w:szCs w:val="24"/>
        </w:rPr>
        <w:t xml:space="preserve"> (22,4 €) </w:t>
      </w:r>
      <w:r w:rsidR="00AF3D67">
        <w:rPr>
          <w:rFonts w:ascii="Arial" w:hAnsi="Arial" w:cs="Arial"/>
          <w:color w:val="000000"/>
          <w:sz w:val="24"/>
          <w:szCs w:val="24"/>
        </w:rPr>
        <w:t xml:space="preserve"> , για το ένα από τα δύο καταστήματα.</w:t>
      </w:r>
    </w:p>
    <w:p w:rsidR="00D21757" w:rsidRPr="00556BAC" w:rsidRDefault="00D21757" w:rsidP="00D217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lastRenderedPageBreak/>
        <w:t>Δεκτοί στη διαδικασία θα γίνονται όσοι ενδιαφερόμενοι έχουν καταθέσει στην επιτροπή διεξαγωγής της δημοπρασίας φάκελο δικαιολογητικών σύμφωνα με τα αναγραφόμενα στην υπ’</w:t>
      </w:r>
      <w:r>
        <w:rPr>
          <w:rFonts w:ascii="Arial" w:hAnsi="Arial" w:cs="Arial"/>
          <w:color w:val="000000"/>
          <w:sz w:val="24"/>
          <w:szCs w:val="24"/>
        </w:rPr>
        <w:t xml:space="preserve"> αρι</w:t>
      </w:r>
      <w:r w:rsidR="00992177">
        <w:rPr>
          <w:rFonts w:ascii="Arial" w:hAnsi="Arial" w:cs="Arial"/>
          <w:color w:val="000000"/>
          <w:sz w:val="24"/>
          <w:szCs w:val="24"/>
        </w:rPr>
        <w:t xml:space="preserve">θ. </w:t>
      </w:r>
      <w:proofErr w:type="spellStart"/>
      <w:r w:rsidR="0021582B">
        <w:rPr>
          <w:rFonts w:ascii="Arial" w:hAnsi="Arial" w:cs="Arial"/>
          <w:color w:val="000000"/>
          <w:sz w:val="24"/>
          <w:szCs w:val="24"/>
        </w:rPr>
        <w:t>Π</w:t>
      </w:r>
      <w:r w:rsidRPr="00556BAC">
        <w:rPr>
          <w:rFonts w:ascii="Arial" w:hAnsi="Arial" w:cs="Arial"/>
          <w:color w:val="000000"/>
          <w:sz w:val="24"/>
          <w:szCs w:val="24"/>
        </w:rPr>
        <w:t>ρωτ</w:t>
      </w:r>
      <w:proofErr w:type="spellEnd"/>
      <w:r w:rsidR="0021582B" w:rsidRPr="0021582B">
        <w:rPr>
          <w:rFonts w:ascii="Arial" w:hAnsi="Arial" w:cs="Arial"/>
          <w:color w:val="000000"/>
          <w:sz w:val="24"/>
          <w:szCs w:val="24"/>
        </w:rPr>
        <w:t>. 3332</w:t>
      </w:r>
      <w:r w:rsidRPr="0021582B">
        <w:rPr>
          <w:rFonts w:ascii="Arial" w:hAnsi="Arial" w:cs="Arial"/>
          <w:color w:val="000000"/>
          <w:sz w:val="24"/>
          <w:szCs w:val="24"/>
        </w:rPr>
        <w:t xml:space="preserve"> της </w:t>
      </w:r>
      <w:r w:rsidR="0021582B" w:rsidRPr="0021582B">
        <w:rPr>
          <w:rFonts w:ascii="Arial" w:hAnsi="Arial" w:cs="Arial"/>
          <w:sz w:val="24"/>
          <w:szCs w:val="24"/>
        </w:rPr>
        <w:t>29</w:t>
      </w:r>
      <w:r w:rsidR="0021582B">
        <w:rPr>
          <w:rFonts w:ascii="Arial" w:hAnsi="Arial" w:cs="Arial"/>
          <w:sz w:val="24"/>
          <w:szCs w:val="24"/>
        </w:rPr>
        <w:t>/</w:t>
      </w:r>
      <w:r w:rsidR="0021582B" w:rsidRPr="0021582B">
        <w:rPr>
          <w:rFonts w:ascii="Arial" w:hAnsi="Arial" w:cs="Arial"/>
          <w:sz w:val="24"/>
          <w:szCs w:val="24"/>
        </w:rPr>
        <w:t>12</w:t>
      </w:r>
      <w:r w:rsidRPr="0021582B">
        <w:rPr>
          <w:rFonts w:ascii="Arial" w:hAnsi="Arial" w:cs="Arial"/>
          <w:sz w:val="24"/>
          <w:szCs w:val="24"/>
        </w:rPr>
        <w:t>/2021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Διακήρυξη Δημοπρασίας για </w:t>
      </w:r>
      <w:r w:rsidR="00992177">
        <w:rPr>
          <w:rFonts w:ascii="Arial" w:hAnsi="Arial" w:cs="Arial"/>
          <w:color w:val="000000"/>
          <w:sz w:val="24"/>
          <w:szCs w:val="24"/>
        </w:rPr>
        <w:t xml:space="preserve">την εκμίσθωση του υπ </w:t>
      </w:r>
      <w:proofErr w:type="spellStart"/>
      <w:r w:rsidR="00992177">
        <w:rPr>
          <w:rFonts w:ascii="Arial" w:hAnsi="Arial" w:cs="Arial"/>
          <w:color w:val="000000"/>
          <w:sz w:val="24"/>
          <w:szCs w:val="24"/>
        </w:rPr>
        <w:t>αριθμ</w:t>
      </w:r>
      <w:proofErr w:type="spellEnd"/>
      <w:r w:rsidR="00992177">
        <w:rPr>
          <w:rFonts w:ascii="Arial" w:hAnsi="Arial" w:cs="Arial"/>
          <w:color w:val="000000"/>
          <w:sz w:val="24"/>
          <w:szCs w:val="24"/>
        </w:rPr>
        <w:t xml:space="preserve">. 1.54 και 1,55 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χώρου 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02B2">
        <w:rPr>
          <w:rFonts w:ascii="Arial" w:hAnsi="Arial" w:cs="Arial"/>
          <w:sz w:val="24"/>
          <w:szCs w:val="24"/>
        </w:rPr>
        <w:t>του Α΄ ορόφου</w:t>
      </w:r>
      <w:r w:rsidRPr="00556BAC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μέχρι την  </w:t>
      </w:r>
      <w:r w:rsidR="00B06261" w:rsidRPr="00B06261">
        <w:rPr>
          <w:rFonts w:ascii="Arial" w:hAnsi="Arial" w:cs="Arial"/>
          <w:color w:val="000000"/>
          <w:sz w:val="24"/>
          <w:szCs w:val="24"/>
        </w:rPr>
        <w:t>Δευτέρα  24</w:t>
      </w:r>
      <w:r w:rsidR="00322573" w:rsidRPr="00B06261">
        <w:rPr>
          <w:rFonts w:ascii="Arial" w:hAnsi="Arial" w:cs="Arial"/>
          <w:color w:val="000000"/>
          <w:sz w:val="24"/>
          <w:szCs w:val="24"/>
        </w:rPr>
        <w:t>/01/2022</w:t>
      </w:r>
      <w:r w:rsidR="00C05A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BAC">
        <w:rPr>
          <w:rFonts w:ascii="Arial" w:hAnsi="Arial" w:cs="Arial"/>
          <w:color w:val="000000"/>
          <w:sz w:val="24"/>
          <w:szCs w:val="24"/>
        </w:rPr>
        <w:t>και ώρα 13.00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21757" w:rsidRPr="00556BAC" w:rsidRDefault="00D21757" w:rsidP="00D217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 xml:space="preserve">Η περίληψη της διακήρυξης θα δημοσιευθεί στην ιστοσελίδα του Δήμου </w:t>
      </w:r>
      <w:proofErr w:type="spellStart"/>
      <w:r w:rsidRPr="00556BAC">
        <w:rPr>
          <w:rFonts w:ascii="Arial" w:hAnsi="Arial" w:cs="Arial"/>
          <w:color w:val="000000"/>
          <w:sz w:val="24"/>
          <w:szCs w:val="24"/>
        </w:rPr>
        <w:t>Καβάλας(www.kavala.gov.gr</w:t>
      </w:r>
      <w:proofErr w:type="spellEnd"/>
      <w:r w:rsidRPr="00556BAC">
        <w:rPr>
          <w:rFonts w:ascii="Arial" w:hAnsi="Arial" w:cs="Arial"/>
          <w:color w:val="000000"/>
          <w:sz w:val="24"/>
          <w:szCs w:val="24"/>
        </w:rPr>
        <w:t xml:space="preserve">) και στην ιστοσελίδα της επιχείρησης </w:t>
      </w:r>
      <w:proofErr w:type="spellStart"/>
      <w:r w:rsidRPr="00556BAC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556BAC">
        <w:rPr>
          <w:rFonts w:ascii="Arial" w:hAnsi="Arial" w:cs="Arial"/>
          <w:color w:val="000000"/>
          <w:sz w:val="24"/>
          <w:szCs w:val="24"/>
        </w:rPr>
        <w:t>) και θα βρίσκεται αναρτημένη στον πίνακα ανακοινώσεων του Δημοτικού Καταστήματος Καβάλας και έμπροσθεν του</w:t>
      </w:r>
      <w:r w:rsidRPr="00556BAC">
        <w:rPr>
          <w:rFonts w:ascii="Arial" w:hAnsi="Arial" w:cs="Arial"/>
          <w:sz w:val="24"/>
          <w:szCs w:val="24"/>
        </w:rPr>
        <w:t xml:space="preserve"> εν λόγω καταστήματος του Α ορόφου της Δημοτικής Αγοράς Καβάλας.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Πληροφορίες για τη δημοπρασία παρέχονται από τους  αρμόδιους υπαλλήλους της </w:t>
      </w:r>
      <w:r w:rsidRPr="00556BAC">
        <w:rPr>
          <w:rFonts w:ascii="Arial" w:hAnsi="Arial" w:cs="Arial"/>
          <w:sz w:val="24"/>
          <w:szCs w:val="24"/>
        </w:rPr>
        <w:t>Δημοτικής Αγοράς Καβάλας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D21757" w:rsidRPr="00556BAC" w:rsidRDefault="00D21757" w:rsidP="00D217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D21757" w:rsidRPr="007F2A20" w:rsidRDefault="00D21757" w:rsidP="0021582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D21757" w:rsidRPr="00556BAC" w:rsidRDefault="00D21757" w:rsidP="00D21757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Ο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Πρόεδρος της    </w:t>
      </w:r>
    </w:p>
    <w:p w:rsidR="00D21757" w:rsidRPr="00556BAC" w:rsidRDefault="00D21757" w:rsidP="00D21757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>ΔΗΜΩΦΕΛΕΙΑ</w:t>
      </w:r>
    </w:p>
    <w:p w:rsidR="00D21757" w:rsidRPr="00556BAC" w:rsidRDefault="00D21757" w:rsidP="00D217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Παναγιώτης Αγγελίδης</w:t>
      </w:r>
    </w:p>
    <w:p w:rsidR="00D21757" w:rsidRPr="00845B1D" w:rsidRDefault="00D21757" w:rsidP="00D21757"/>
    <w:p w:rsidR="00D21757" w:rsidRPr="00811EF8" w:rsidRDefault="00D21757" w:rsidP="00D21757"/>
    <w:p w:rsidR="00370998" w:rsidRPr="00D21757" w:rsidRDefault="00370998" w:rsidP="00D21757"/>
    <w:sectPr w:rsidR="00370998" w:rsidRPr="00D21757" w:rsidSect="00370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1757"/>
    <w:rsid w:val="000A3F74"/>
    <w:rsid w:val="000B3A08"/>
    <w:rsid w:val="00191141"/>
    <w:rsid w:val="001A214B"/>
    <w:rsid w:val="0021582B"/>
    <w:rsid w:val="00322573"/>
    <w:rsid w:val="00370998"/>
    <w:rsid w:val="0041160F"/>
    <w:rsid w:val="0050001A"/>
    <w:rsid w:val="006F314E"/>
    <w:rsid w:val="007C2179"/>
    <w:rsid w:val="007F2A20"/>
    <w:rsid w:val="00970DA4"/>
    <w:rsid w:val="00992177"/>
    <w:rsid w:val="00AF3D67"/>
    <w:rsid w:val="00B06261"/>
    <w:rsid w:val="00B75A97"/>
    <w:rsid w:val="00C05ABE"/>
    <w:rsid w:val="00D2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D21757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2022-01-11T06:05:00Z</dcterms:created>
  <dcterms:modified xsi:type="dcterms:W3CDTF">2022-01-11T06:05:00Z</dcterms:modified>
</cp:coreProperties>
</file>